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7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5"/>
      </w:tblGrid>
      <w:tr w:rsidR="00050A3C" w:rsidRPr="006B3520" w14:paraId="7F16746E" w14:textId="77777777" w:rsidTr="000E1918">
        <w:tc>
          <w:tcPr>
            <w:tcW w:w="4395" w:type="dxa"/>
          </w:tcPr>
          <w:p w14:paraId="7B85027E" w14:textId="77777777" w:rsidR="00050A3C" w:rsidRPr="000E1918" w:rsidRDefault="0060588A" w:rsidP="0028148E">
            <w:pPr>
              <w:jc w:val="center"/>
              <w:rPr>
                <w:rFonts w:ascii="Times New Roman" w:hAnsi="Times New Roman"/>
                <w:sz w:val="26"/>
                <w:szCs w:val="26"/>
              </w:rPr>
            </w:pPr>
            <w:r w:rsidRPr="000E1918">
              <w:rPr>
                <w:rFonts w:ascii="Times New Roman" w:hAnsi="Times New Roman"/>
                <w:sz w:val="26"/>
                <w:szCs w:val="26"/>
              </w:rPr>
              <w:t xml:space="preserve">UBND HUYỆN </w:t>
            </w:r>
            <w:r w:rsidR="00FC7F17">
              <w:rPr>
                <w:rFonts w:ascii="Times New Roman" w:hAnsi="Times New Roman"/>
                <w:sz w:val="26"/>
                <w:szCs w:val="26"/>
              </w:rPr>
              <w:t>THẠCH HÀ</w:t>
            </w:r>
          </w:p>
          <w:p w14:paraId="38BDA305" w14:textId="04425EAE" w:rsidR="00050A3C" w:rsidRPr="00C022CE" w:rsidRDefault="00FF36F9" w:rsidP="0060588A">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8480" behindDoc="0" locked="0" layoutInCell="1" allowOverlap="1" wp14:anchorId="2BD0AF5B" wp14:editId="357BB295">
                      <wp:simplePos x="0" y="0"/>
                      <wp:positionH relativeFrom="column">
                        <wp:posOffset>768350</wp:posOffset>
                      </wp:positionH>
                      <wp:positionV relativeFrom="paragraph">
                        <wp:posOffset>189865</wp:posOffset>
                      </wp:positionV>
                      <wp:extent cx="113601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36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175253"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0.5pt,14.95pt" to="149.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" strokecolor="black [3200]" strokeweight=".5pt">
                      <v:stroke joinstyle="miter"/>
                    </v:line>
                  </w:pict>
                </mc:Fallback>
              </mc:AlternateContent>
            </w:r>
            <w:r w:rsidR="00F8628A">
              <w:rPr>
                <w:rFonts w:ascii="Times New Roman" w:hAnsi="Times New Roman"/>
                <w:b/>
                <w:sz w:val="26"/>
                <w:szCs w:val="26"/>
              </w:rPr>
              <w:t xml:space="preserve">PHÒNG </w:t>
            </w:r>
            <w:r w:rsidR="000E1918">
              <w:rPr>
                <w:rFonts w:ascii="Times New Roman" w:hAnsi="Times New Roman"/>
                <w:b/>
                <w:sz w:val="26"/>
                <w:szCs w:val="26"/>
              </w:rPr>
              <w:t xml:space="preserve">TÀI CHÍNH – KẾ HOẠCH </w:t>
            </w:r>
          </w:p>
        </w:tc>
        <w:tc>
          <w:tcPr>
            <w:tcW w:w="5675" w:type="dxa"/>
          </w:tcPr>
          <w:p w14:paraId="5E23CB69" w14:textId="77777777" w:rsidR="00050A3C" w:rsidRPr="006B3520" w:rsidRDefault="00050A3C" w:rsidP="0028148E">
            <w:pPr>
              <w:jc w:val="center"/>
              <w:rPr>
                <w:rFonts w:ascii="Times New Roman" w:hAnsi="Times New Roman"/>
                <w:b/>
                <w:sz w:val="26"/>
                <w:szCs w:val="26"/>
              </w:rPr>
            </w:pPr>
            <w:r w:rsidRPr="006B3520">
              <w:rPr>
                <w:rFonts w:ascii="Times New Roman" w:hAnsi="Times New Roman"/>
                <w:b/>
                <w:sz w:val="26"/>
                <w:szCs w:val="26"/>
              </w:rPr>
              <w:t>CỘNG HÒA XÃ HỘI CHỦ NGHĨA VIỆT NAM</w:t>
            </w:r>
          </w:p>
          <w:p w14:paraId="1E3F57C2" w14:textId="77777777" w:rsidR="00050A3C" w:rsidRPr="00C022CE" w:rsidRDefault="00050A3C" w:rsidP="0028148E">
            <w:pPr>
              <w:jc w:val="center"/>
              <w:rPr>
                <w:rFonts w:ascii="Times New Roman" w:hAnsi="Times New Roman"/>
                <w:b/>
                <w:sz w:val="26"/>
                <w:szCs w:val="26"/>
              </w:rPr>
            </w:pPr>
            <w:r w:rsidRPr="006B3520">
              <w:rPr>
                <w:rFonts w:ascii="Times New Roman" w:hAnsi="Times New Roman"/>
                <w:b/>
                <w:sz w:val="26"/>
                <w:szCs w:val="26"/>
              </w:rPr>
              <w:t>Độc lập - Tự do - Hạnh phúc</w:t>
            </w:r>
          </w:p>
        </w:tc>
      </w:tr>
      <w:tr w:rsidR="00C022CE" w:rsidRPr="006B3520" w14:paraId="7FFEF4D3" w14:textId="77777777" w:rsidTr="000E1918">
        <w:tc>
          <w:tcPr>
            <w:tcW w:w="4395" w:type="dxa"/>
          </w:tcPr>
          <w:p w14:paraId="1B7DA0B1" w14:textId="1FA62EC1" w:rsidR="00C022CE" w:rsidRPr="000E1918" w:rsidRDefault="00C022CE" w:rsidP="00B10452">
            <w:pPr>
              <w:spacing w:before="120"/>
              <w:jc w:val="center"/>
              <w:rPr>
                <w:rFonts w:ascii="Times New Roman" w:hAnsi="Times New Roman"/>
                <w:sz w:val="26"/>
                <w:szCs w:val="26"/>
              </w:rPr>
            </w:pPr>
            <w:r w:rsidRPr="006B3520">
              <w:rPr>
                <w:rFonts w:ascii="Times New Roman" w:hAnsi="Times New Roman"/>
                <w:sz w:val="26"/>
                <w:szCs w:val="26"/>
              </w:rPr>
              <w:t xml:space="preserve">Số: </w:t>
            </w:r>
            <w:r w:rsidR="00B10452">
              <w:rPr>
                <w:rFonts w:ascii="Times New Roman" w:hAnsi="Times New Roman"/>
                <w:sz w:val="26"/>
                <w:szCs w:val="26"/>
              </w:rPr>
              <w:t>175</w:t>
            </w:r>
            <w:r w:rsidRPr="006B3520">
              <w:rPr>
                <w:rFonts w:ascii="Times New Roman" w:hAnsi="Times New Roman"/>
                <w:sz w:val="26"/>
                <w:szCs w:val="26"/>
              </w:rPr>
              <w:t>/</w:t>
            </w:r>
            <w:r w:rsidR="00764369">
              <w:rPr>
                <w:rFonts w:ascii="Times New Roman" w:hAnsi="Times New Roman"/>
                <w:sz w:val="26"/>
                <w:szCs w:val="26"/>
              </w:rPr>
              <w:t>TB-TCKH</w:t>
            </w:r>
          </w:p>
        </w:tc>
        <w:tc>
          <w:tcPr>
            <w:tcW w:w="5675" w:type="dxa"/>
          </w:tcPr>
          <w:p w14:paraId="3D8A5C2D" w14:textId="23994B55" w:rsidR="00C022CE" w:rsidRPr="006B3520" w:rsidRDefault="00FF36F9" w:rsidP="00B10452">
            <w:pPr>
              <w:spacing w:before="120"/>
              <w:jc w:val="center"/>
              <w:rPr>
                <w:rFonts w:ascii="Times New Roman" w:hAnsi="Times New Roman"/>
                <w:b/>
                <w:sz w:val="26"/>
                <w:szCs w:val="26"/>
              </w:rPr>
            </w:pPr>
            <w:r>
              <w:rPr>
                <w:rFonts w:ascii="Times New Roman" w:hAnsi="Times New Roman"/>
                <w:i/>
                <w:noProof/>
                <w:sz w:val="26"/>
                <w:szCs w:val="26"/>
              </w:rPr>
              <mc:AlternateContent>
                <mc:Choice Requires="wps">
                  <w:drawing>
                    <wp:anchor distT="0" distB="0" distL="114300" distR="114300" simplePos="0" relativeHeight="251670528" behindDoc="0" locked="0" layoutInCell="1" allowOverlap="1" wp14:anchorId="16589BF2" wp14:editId="231B7DFD">
                      <wp:simplePos x="0" y="0"/>
                      <wp:positionH relativeFrom="column">
                        <wp:posOffset>734481</wp:posOffset>
                      </wp:positionH>
                      <wp:positionV relativeFrom="paragraph">
                        <wp:posOffset>4703</wp:posOffset>
                      </wp:positionV>
                      <wp:extent cx="20098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09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70C7EF"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7.85pt,.35pt" to="21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" strokecolor="black [3200]" strokeweight=".5pt">
                      <v:stroke joinstyle="miter"/>
                    </v:line>
                  </w:pict>
                </mc:Fallback>
              </mc:AlternateContent>
            </w:r>
            <w:r w:rsidR="00356E9B">
              <w:rPr>
                <w:rFonts w:ascii="Times New Roman" w:hAnsi="Times New Roman"/>
                <w:i/>
                <w:sz w:val="26"/>
                <w:szCs w:val="26"/>
              </w:rPr>
              <w:t>Thạch Hà</w:t>
            </w:r>
            <w:r w:rsidR="00C022CE" w:rsidRPr="006B3520">
              <w:rPr>
                <w:rFonts w:ascii="Times New Roman" w:hAnsi="Times New Roman"/>
                <w:i/>
                <w:sz w:val="26"/>
                <w:szCs w:val="26"/>
              </w:rPr>
              <w:t xml:space="preserve">, ngày </w:t>
            </w:r>
            <w:r w:rsidR="00B10452">
              <w:rPr>
                <w:rFonts w:ascii="Times New Roman" w:hAnsi="Times New Roman"/>
                <w:i/>
                <w:sz w:val="26"/>
                <w:szCs w:val="26"/>
              </w:rPr>
              <w:t>26</w:t>
            </w:r>
            <w:r w:rsidR="00C022CE" w:rsidRPr="006B3520">
              <w:rPr>
                <w:rFonts w:ascii="Times New Roman" w:hAnsi="Times New Roman"/>
                <w:i/>
                <w:sz w:val="26"/>
                <w:szCs w:val="26"/>
              </w:rPr>
              <w:t xml:space="preserve"> </w:t>
            </w:r>
            <w:r w:rsidR="00C022CE">
              <w:rPr>
                <w:rFonts w:ascii="Times New Roman" w:hAnsi="Times New Roman"/>
                <w:i/>
                <w:sz w:val="26"/>
                <w:szCs w:val="26"/>
              </w:rPr>
              <w:t xml:space="preserve">tháng </w:t>
            </w:r>
            <w:r w:rsidR="00B10452">
              <w:rPr>
                <w:rFonts w:ascii="Times New Roman" w:hAnsi="Times New Roman"/>
                <w:i/>
                <w:sz w:val="26"/>
                <w:szCs w:val="26"/>
              </w:rPr>
              <w:t>6</w:t>
            </w:r>
            <w:r w:rsidR="00C022CE" w:rsidRPr="006B3520">
              <w:rPr>
                <w:rFonts w:ascii="Times New Roman" w:hAnsi="Times New Roman"/>
                <w:i/>
                <w:sz w:val="26"/>
                <w:szCs w:val="26"/>
              </w:rPr>
              <w:t xml:space="preserve"> năm </w:t>
            </w:r>
            <w:r w:rsidR="00700C3F">
              <w:rPr>
                <w:rFonts w:ascii="Times New Roman" w:hAnsi="Times New Roman"/>
                <w:i/>
                <w:sz w:val="26"/>
                <w:szCs w:val="26"/>
              </w:rPr>
              <w:t>2024</w:t>
            </w:r>
          </w:p>
        </w:tc>
      </w:tr>
    </w:tbl>
    <w:p w14:paraId="7303319E" w14:textId="77777777" w:rsidR="00050A3C" w:rsidRDefault="00050A3C" w:rsidP="00050A3C">
      <w:pPr>
        <w:spacing w:line="340" w:lineRule="exact"/>
        <w:ind w:right="-373"/>
        <w:rPr>
          <w:rFonts w:ascii="Times New Roman" w:hAnsi="Times New Roman"/>
        </w:rPr>
      </w:pPr>
    </w:p>
    <w:p w14:paraId="5C937B0D" w14:textId="77777777" w:rsidR="003C5BD9" w:rsidRPr="006B3520" w:rsidRDefault="003C5BD9" w:rsidP="00050A3C">
      <w:pPr>
        <w:spacing w:line="340" w:lineRule="exact"/>
        <w:ind w:right="-373"/>
        <w:rPr>
          <w:rFonts w:ascii="Times New Roman" w:hAnsi="Times New Roman"/>
        </w:rPr>
      </w:pPr>
    </w:p>
    <w:p w14:paraId="20E476EB" w14:textId="3AFA760F" w:rsidR="00050A3C" w:rsidRPr="006B3520" w:rsidRDefault="00422446" w:rsidP="00050A3C">
      <w:pPr>
        <w:spacing w:line="252" w:lineRule="auto"/>
        <w:jc w:val="center"/>
        <w:rPr>
          <w:rFonts w:ascii="Times New Roman" w:hAnsi="Times New Roman"/>
          <w:b/>
          <w:bCs/>
        </w:rPr>
      </w:pPr>
      <w:r>
        <w:rPr>
          <w:rFonts w:ascii="Times New Roman" w:hAnsi="Times New Roman"/>
          <w:b/>
          <w:bCs/>
          <w:sz w:val="32"/>
          <w:szCs w:val="32"/>
        </w:rPr>
        <w:t>THÔNG BÁO</w:t>
      </w:r>
    </w:p>
    <w:p w14:paraId="77B2DD00" w14:textId="77777777" w:rsidR="00050A3C" w:rsidRPr="006B3520" w:rsidRDefault="00050A3C" w:rsidP="00050A3C">
      <w:pPr>
        <w:spacing w:line="252" w:lineRule="auto"/>
        <w:jc w:val="center"/>
        <w:rPr>
          <w:rFonts w:ascii="Times New Roman" w:hAnsi="Times New Roman"/>
          <w:b/>
          <w:bCs/>
        </w:rPr>
      </w:pPr>
      <w:r w:rsidRPr="006B3520">
        <w:rPr>
          <w:rFonts w:ascii="Times New Roman" w:hAnsi="Times New Roman"/>
          <w:b/>
          <w:bCs/>
        </w:rPr>
        <w:t>Kết quả thẩm tra quyết toán vốn đầu tư dự án hoàn thành</w:t>
      </w:r>
    </w:p>
    <w:p w14:paraId="39BA2576" w14:textId="614750B8" w:rsidR="00D94D8E" w:rsidRPr="00380613" w:rsidRDefault="00050A3C" w:rsidP="00D94D8E">
      <w:pPr>
        <w:spacing w:line="252" w:lineRule="auto"/>
        <w:jc w:val="center"/>
        <w:rPr>
          <w:rFonts w:ascii="Times New Roman" w:hAnsi="Times New Roman"/>
          <w:b/>
          <w:bCs/>
          <w:color w:val="000000" w:themeColor="text1"/>
        </w:rPr>
      </w:pPr>
      <w:r w:rsidRPr="006B3520">
        <w:rPr>
          <w:rFonts w:ascii="Times New Roman" w:hAnsi="Times New Roman"/>
          <w:b/>
          <w:bCs/>
          <w:spacing w:val="-2"/>
        </w:rPr>
        <w:t xml:space="preserve">Dự án: </w:t>
      </w:r>
      <w:r w:rsidR="00226FB2">
        <w:rPr>
          <w:rFonts w:ascii="Times New Roman" w:hAnsi="Times New Roman"/>
          <w:b/>
          <w:bCs/>
        </w:rPr>
        <w:t>Đường vào khu nghĩa trang xã Thạch Hội</w:t>
      </w:r>
    </w:p>
    <w:p w14:paraId="4660B8EA" w14:textId="106DFAB9" w:rsidR="00050A3C" w:rsidRPr="006B3520" w:rsidRDefault="00FF36F9" w:rsidP="00422446">
      <w:pPr>
        <w:spacing w:line="252" w:lineRule="auto"/>
        <w:jc w:val="center"/>
        <w:rPr>
          <w:rFonts w:ascii="Times New Roman" w:hAnsi="Times New Roman"/>
          <w:bCs/>
          <w:spacing w:val="-2"/>
        </w:rPr>
      </w:pPr>
      <w:r>
        <w:rPr>
          <w:rFonts w:ascii="Times New Roman" w:hAnsi="Times New Roman"/>
          <w:bCs/>
          <w:noProof/>
          <w:spacing w:val="-2"/>
        </w:rPr>
        <mc:AlternateContent>
          <mc:Choice Requires="wps">
            <w:drawing>
              <wp:anchor distT="0" distB="0" distL="114300" distR="114300" simplePos="0" relativeHeight="251669504" behindDoc="0" locked="0" layoutInCell="1" allowOverlap="1" wp14:anchorId="66383CA8" wp14:editId="17E12D9C">
                <wp:simplePos x="0" y="0"/>
                <wp:positionH relativeFrom="column">
                  <wp:posOffset>2305860</wp:posOffset>
                </wp:positionH>
                <wp:positionV relativeFrom="paragraph">
                  <wp:posOffset>4068</wp:posOffset>
                </wp:positionV>
                <wp:extent cx="117695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1769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240E4F"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1.55pt,.3pt" to="27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" strokecolor="black [3200]" strokeweight=".5pt">
                <v:stroke joinstyle="miter"/>
              </v:line>
            </w:pict>
          </mc:Fallback>
        </mc:AlternateContent>
      </w:r>
    </w:p>
    <w:p w14:paraId="07A2D642" w14:textId="77777777" w:rsidR="00050A3C" w:rsidRPr="006B3520" w:rsidRDefault="00050A3C" w:rsidP="00D1654A">
      <w:pPr>
        <w:spacing w:before="60" w:after="60"/>
        <w:ind w:firstLine="567"/>
        <w:jc w:val="both"/>
        <w:rPr>
          <w:rFonts w:ascii="Times New Roman" w:hAnsi="Times New Roman"/>
          <w:b/>
        </w:rPr>
      </w:pPr>
      <w:r w:rsidRPr="006B3520">
        <w:rPr>
          <w:rFonts w:ascii="Times New Roman" w:hAnsi="Times New Roman"/>
          <w:b/>
        </w:rPr>
        <w:t>I. Phạm vi, căn cứ thẩm tra quyết toán</w:t>
      </w:r>
    </w:p>
    <w:p w14:paraId="0D024F03" w14:textId="77777777" w:rsidR="00050A3C" w:rsidRPr="006B3520" w:rsidRDefault="00050A3C" w:rsidP="00D1654A">
      <w:pPr>
        <w:spacing w:before="60" w:after="60"/>
        <w:ind w:firstLine="567"/>
        <w:jc w:val="both"/>
        <w:rPr>
          <w:rFonts w:ascii="Times New Roman" w:hAnsi="Times New Roman"/>
          <w:b/>
        </w:rPr>
      </w:pPr>
      <w:r w:rsidRPr="006B3520">
        <w:rPr>
          <w:rFonts w:ascii="Times New Roman" w:hAnsi="Times New Roman"/>
          <w:b/>
        </w:rPr>
        <w:t>1. Các căn cứ pháp lý:</w:t>
      </w:r>
    </w:p>
    <w:p w14:paraId="6D3C55BA" w14:textId="77777777" w:rsidR="00226FB2" w:rsidRPr="002D1AFA" w:rsidRDefault="00226FB2" w:rsidP="00D1654A">
      <w:pPr>
        <w:spacing w:before="60" w:after="60"/>
        <w:ind w:firstLine="567"/>
        <w:jc w:val="both"/>
        <w:rPr>
          <w:rFonts w:ascii="Times New Roman" w:hAnsi="Times New Roman"/>
          <w:color w:val="000000" w:themeColor="text1"/>
          <w:spacing w:val="2"/>
        </w:rPr>
      </w:pPr>
      <w:r w:rsidRPr="002D1AFA">
        <w:rPr>
          <w:rFonts w:ascii="Times New Roman" w:hAnsi="Times New Roman"/>
          <w:color w:val="000000" w:themeColor="text1"/>
          <w:spacing w:val="2"/>
        </w:rPr>
        <w:t>- Luật Đấu thầu số 43/2013/QH13 ngày 26/11/2013.</w:t>
      </w:r>
    </w:p>
    <w:p w14:paraId="3EB1BDA0" w14:textId="77777777" w:rsidR="00226FB2" w:rsidRPr="002D1AFA" w:rsidRDefault="00226FB2" w:rsidP="00D1654A">
      <w:pPr>
        <w:spacing w:before="60" w:after="60"/>
        <w:ind w:firstLine="567"/>
        <w:jc w:val="both"/>
        <w:rPr>
          <w:rFonts w:ascii="Times New Roman" w:hAnsi="Times New Roman"/>
          <w:color w:val="000000" w:themeColor="text1"/>
          <w:spacing w:val="2"/>
          <w:lang w:val="vi-VN"/>
        </w:rPr>
      </w:pPr>
      <w:r w:rsidRPr="002D1AFA">
        <w:rPr>
          <w:rFonts w:ascii="Times New Roman" w:hAnsi="Times New Roman"/>
          <w:color w:val="000000" w:themeColor="text1"/>
          <w:spacing w:val="2"/>
        </w:rPr>
        <w:t>- Luật Xây dựng số 50/2014/QH13 ngày 18/6/2014</w:t>
      </w:r>
      <w:r w:rsidRPr="002D1AFA">
        <w:rPr>
          <w:rFonts w:ascii="Times New Roman" w:hAnsi="Times New Roman"/>
          <w:color w:val="000000" w:themeColor="text1"/>
          <w:spacing w:val="2"/>
          <w:lang w:val="vi-VN"/>
        </w:rPr>
        <w:t xml:space="preserve">; Luật sửa đổi, bổ sung một số điều của Luật Xây dựng ngày 17/06/2020. </w:t>
      </w:r>
    </w:p>
    <w:p w14:paraId="43C4831C" w14:textId="77777777" w:rsidR="00226FB2" w:rsidRPr="002D1AFA" w:rsidRDefault="00226FB2" w:rsidP="00D1654A">
      <w:pPr>
        <w:spacing w:before="60" w:after="60"/>
        <w:ind w:firstLine="567"/>
        <w:jc w:val="both"/>
        <w:rPr>
          <w:rFonts w:ascii="Times New Roman" w:hAnsi="Times New Roman"/>
          <w:color w:val="000000" w:themeColor="text1"/>
          <w:spacing w:val="2"/>
        </w:rPr>
      </w:pPr>
      <w:r w:rsidRPr="002D1AFA">
        <w:rPr>
          <w:rFonts w:ascii="Times New Roman" w:hAnsi="Times New Roman"/>
          <w:color w:val="000000" w:themeColor="text1"/>
          <w:spacing w:val="2"/>
        </w:rPr>
        <w:t>- Luật Đầu tư công số 39/2019/QH2014 ngày 13/6/2019; Luật sửa đổi, bổ sung một số điều của Luật Đầu tư công số 03/2022/QH15 ngày 11/01/2022.</w:t>
      </w:r>
    </w:p>
    <w:p w14:paraId="64E696CC" w14:textId="77777777" w:rsidR="00226FB2" w:rsidRPr="002D1AFA" w:rsidRDefault="00226FB2" w:rsidP="00D1654A">
      <w:pPr>
        <w:spacing w:before="60" w:after="60"/>
        <w:ind w:firstLine="567"/>
        <w:jc w:val="both"/>
        <w:rPr>
          <w:rFonts w:ascii="Times New Roman" w:hAnsi="Times New Roman"/>
          <w:color w:val="000000" w:themeColor="text1"/>
          <w:spacing w:val="2"/>
        </w:rPr>
      </w:pPr>
      <w:r w:rsidRPr="002D1AFA">
        <w:rPr>
          <w:rFonts w:ascii="Times New Roman" w:hAnsi="Times New Roman"/>
          <w:color w:val="000000" w:themeColor="text1"/>
          <w:spacing w:val="2"/>
        </w:rPr>
        <w:t>- Nghị định số 40/2020/NĐ-CP ngày 06/4/2020 của Chính phủ quy định chi tiết thi hành một số điều của Luật Đầu tư công;</w:t>
      </w:r>
    </w:p>
    <w:p w14:paraId="7D33F0D7" w14:textId="77777777" w:rsidR="00226FB2" w:rsidRPr="002D1AFA" w:rsidRDefault="00226FB2" w:rsidP="00D1654A">
      <w:pPr>
        <w:spacing w:before="60" w:after="60"/>
        <w:ind w:firstLine="567"/>
        <w:jc w:val="both"/>
        <w:rPr>
          <w:rFonts w:ascii="Times New Roman" w:hAnsi="Times New Roman"/>
          <w:color w:val="000000" w:themeColor="text1"/>
          <w:spacing w:val="-2"/>
        </w:rPr>
      </w:pPr>
      <w:r w:rsidRPr="002D1AFA">
        <w:rPr>
          <w:rFonts w:ascii="Times New Roman" w:hAnsi="Times New Roman"/>
          <w:color w:val="000000" w:themeColor="text1"/>
          <w:spacing w:val="-2"/>
        </w:rPr>
        <w:t>- Nghị định số 63/2014/NĐ-CP ngày 26/6/2014 của Chính phủ quy định chi tiết thi hành một số điều của Luật Đấu thầu về lựa chọn nhà thầu.</w:t>
      </w:r>
    </w:p>
    <w:p w14:paraId="4CAB550D" w14:textId="77777777" w:rsidR="00226FB2" w:rsidRPr="002D1AFA" w:rsidRDefault="00226FB2" w:rsidP="00D1654A">
      <w:pPr>
        <w:spacing w:before="60" w:after="60"/>
        <w:ind w:firstLine="567"/>
        <w:jc w:val="both"/>
        <w:rPr>
          <w:rFonts w:ascii="Times New Roman" w:hAnsi="Times New Roman"/>
          <w:color w:val="000000" w:themeColor="text1"/>
          <w:spacing w:val="-2"/>
        </w:rPr>
      </w:pPr>
      <w:r w:rsidRPr="002D1AFA">
        <w:rPr>
          <w:rFonts w:ascii="Times New Roman" w:hAnsi="Times New Roman"/>
          <w:color w:val="000000" w:themeColor="text1"/>
          <w:spacing w:val="-2"/>
        </w:rPr>
        <w:t>- Nghị định số 37/2015/NĐ-CP ngày 22/4/2015 của Chính phủ về quy định chi tiết về hợp đồng xây dựng</w:t>
      </w:r>
      <w:r w:rsidRPr="002D1AFA">
        <w:rPr>
          <w:rFonts w:ascii="Times New Roman" w:hAnsi="Times New Roman"/>
          <w:color w:val="000000" w:themeColor="text1"/>
          <w:spacing w:val="-2"/>
          <w:lang w:val="vi-VN"/>
        </w:rPr>
        <w:t xml:space="preserve">; Nghị định số 50/2021/NĐ-CP ngày 01/04/2021 của Chính phủ về việc sửa đổi, bổ sung một số điều của </w:t>
      </w:r>
      <w:r w:rsidRPr="002D1AFA">
        <w:rPr>
          <w:rFonts w:ascii="Times New Roman" w:hAnsi="Times New Roman"/>
          <w:color w:val="000000" w:themeColor="text1"/>
          <w:spacing w:val="-2"/>
        </w:rPr>
        <w:t>N</w:t>
      </w:r>
      <w:r w:rsidRPr="002D1AFA">
        <w:rPr>
          <w:rFonts w:ascii="Times New Roman" w:hAnsi="Times New Roman"/>
          <w:color w:val="000000" w:themeColor="text1"/>
          <w:spacing w:val="-2"/>
          <w:lang w:val="vi-VN"/>
        </w:rPr>
        <w:t>ghị định số 37/2015/NĐ-CP</w:t>
      </w:r>
      <w:r w:rsidRPr="002D1AFA">
        <w:rPr>
          <w:rFonts w:ascii="Times New Roman" w:hAnsi="Times New Roman"/>
          <w:color w:val="000000" w:themeColor="text1"/>
          <w:spacing w:val="-2"/>
        </w:rPr>
        <w:t xml:space="preserve"> ngày 22/4/2015 quy định chi tiết về hợp đồng xây dựng.</w:t>
      </w:r>
    </w:p>
    <w:p w14:paraId="63EAB1C1" w14:textId="77777777" w:rsidR="00226FB2" w:rsidRPr="002D1AFA" w:rsidRDefault="00226FB2" w:rsidP="00D1654A">
      <w:pPr>
        <w:spacing w:before="60" w:after="60"/>
        <w:ind w:firstLine="567"/>
        <w:jc w:val="both"/>
        <w:rPr>
          <w:rFonts w:ascii="Times New Roman" w:hAnsi="Times New Roman"/>
          <w:color w:val="000000" w:themeColor="text1"/>
          <w:spacing w:val="-2"/>
        </w:rPr>
      </w:pPr>
      <w:r w:rsidRPr="002D1AFA">
        <w:rPr>
          <w:rFonts w:ascii="Times New Roman" w:hAnsi="Times New Roman"/>
          <w:color w:val="000000" w:themeColor="text1"/>
          <w:spacing w:val="-2"/>
        </w:rPr>
        <w:t>- Nghị định số 15/2021/NĐ-CP ngày 03/3/2021 của Chính phủ về quy định chi tiết một số nội dung về quản lý dự án đầu tư xây dựng.</w:t>
      </w:r>
    </w:p>
    <w:p w14:paraId="3DB237BE" w14:textId="77777777" w:rsidR="00226FB2" w:rsidRPr="002D1AFA" w:rsidRDefault="00226FB2" w:rsidP="00D1654A">
      <w:pPr>
        <w:spacing w:before="60" w:after="60"/>
        <w:ind w:firstLine="567"/>
        <w:jc w:val="both"/>
        <w:rPr>
          <w:rFonts w:ascii="Times New Roman" w:hAnsi="Times New Roman"/>
          <w:color w:val="000000" w:themeColor="text1"/>
          <w:spacing w:val="2"/>
          <w:lang w:val="vi-VN"/>
        </w:rPr>
      </w:pPr>
      <w:r w:rsidRPr="002D1AFA">
        <w:rPr>
          <w:rFonts w:ascii="Times New Roman" w:hAnsi="Times New Roman"/>
          <w:color w:val="000000" w:themeColor="text1"/>
          <w:spacing w:val="-2"/>
          <w:lang w:val="vi-VN"/>
        </w:rPr>
        <w:t xml:space="preserve">- </w:t>
      </w:r>
      <w:r w:rsidRPr="002D1AFA">
        <w:rPr>
          <w:rFonts w:ascii="Times New Roman" w:hAnsi="Times New Roman"/>
          <w:color w:val="000000" w:themeColor="text1"/>
          <w:spacing w:val="2"/>
          <w:lang w:val="vi-VN"/>
        </w:rPr>
        <w:t>Nghị định số 10/2021/NĐ-CP ngày 09/02/2021 của Chính phủ về quản lý chi phí đầu tư xây dựng.</w:t>
      </w:r>
    </w:p>
    <w:p w14:paraId="79114CCF" w14:textId="77777777" w:rsidR="00226FB2" w:rsidRPr="002D1AFA" w:rsidRDefault="00226FB2" w:rsidP="00D1654A">
      <w:pPr>
        <w:spacing w:before="60" w:after="60"/>
        <w:ind w:firstLine="567"/>
        <w:jc w:val="both"/>
        <w:rPr>
          <w:rFonts w:ascii="Times New Roman" w:hAnsi="Times New Roman"/>
          <w:color w:val="000000" w:themeColor="text1"/>
          <w:spacing w:val="2"/>
          <w:lang w:val="vi-VN"/>
        </w:rPr>
      </w:pPr>
      <w:r w:rsidRPr="002D1AFA">
        <w:rPr>
          <w:rFonts w:ascii="Times New Roman" w:hAnsi="Times New Roman"/>
          <w:color w:val="000000" w:themeColor="text1"/>
          <w:spacing w:val="2"/>
          <w:lang w:val="vi-VN"/>
        </w:rPr>
        <w:t>- Nghị định số 06/2021/NĐ-CP ngày 26/01/2021 của Chính phủ quy định chi tiết một số nội dung về quản lý chất lượng, thi công xây dựng và bảo trì công trình xây dựng.</w:t>
      </w:r>
    </w:p>
    <w:p w14:paraId="27BCAAC5" w14:textId="77777777" w:rsidR="00226FB2" w:rsidRPr="002D1AFA" w:rsidRDefault="00226FB2" w:rsidP="00D1654A">
      <w:pPr>
        <w:spacing w:before="60" w:after="60"/>
        <w:ind w:firstLine="567"/>
        <w:jc w:val="both"/>
        <w:rPr>
          <w:rFonts w:ascii="Times New Roman" w:hAnsi="Times New Roman"/>
          <w:bCs/>
          <w:color w:val="000000" w:themeColor="text1"/>
        </w:rPr>
      </w:pPr>
      <w:r w:rsidRPr="002D1AFA">
        <w:rPr>
          <w:rFonts w:ascii="Times New Roman" w:hAnsi="Times New Roman"/>
          <w:bCs/>
          <w:color w:val="000000" w:themeColor="text1"/>
          <w:lang w:val="vi-VN"/>
        </w:rPr>
        <w:t>- Nghị định</w:t>
      </w:r>
      <w:r w:rsidRPr="002D1AFA">
        <w:rPr>
          <w:rFonts w:ascii="Times New Roman" w:hAnsi="Times New Roman"/>
          <w:bCs/>
          <w:color w:val="000000" w:themeColor="text1"/>
          <w:lang w:val="en-SG"/>
        </w:rPr>
        <w:t xml:space="preserve"> số</w:t>
      </w:r>
      <w:r w:rsidRPr="002D1AFA">
        <w:rPr>
          <w:rFonts w:ascii="Times New Roman" w:hAnsi="Times New Roman"/>
          <w:bCs/>
          <w:color w:val="000000" w:themeColor="text1"/>
          <w:lang w:val="vi-VN"/>
        </w:rPr>
        <w:t xml:space="preserve"> 99/2021/NĐ-CP ngày 11/11/2021 của Chính phủ quy định về quản lý, thanh toán, quyết toán sử dụng vốn đầu tư công</w:t>
      </w:r>
      <w:r w:rsidRPr="002D1AFA">
        <w:rPr>
          <w:rFonts w:ascii="Times New Roman" w:hAnsi="Times New Roman"/>
          <w:bCs/>
          <w:color w:val="000000" w:themeColor="text1"/>
        </w:rPr>
        <w:t>.</w:t>
      </w:r>
    </w:p>
    <w:p w14:paraId="0BF00DED" w14:textId="77777777" w:rsidR="00226FB2" w:rsidRPr="002D1AFA" w:rsidRDefault="00226FB2" w:rsidP="00D1654A">
      <w:pPr>
        <w:spacing w:before="60" w:after="60"/>
        <w:ind w:firstLine="567"/>
        <w:jc w:val="both"/>
        <w:rPr>
          <w:rFonts w:ascii="Times New Roman" w:hAnsi="Times New Roman"/>
          <w:color w:val="000000" w:themeColor="text1"/>
        </w:rPr>
      </w:pPr>
      <w:r w:rsidRPr="004E08B8">
        <w:rPr>
          <w:rFonts w:ascii="Times New Roman" w:hAnsi="Times New Roman"/>
          <w:bCs/>
          <w:color w:val="000000" w:themeColor="text1"/>
        </w:rPr>
        <w:t>- Thông tư số 12/2021/TT-BXD ngày 31/8/2021 của Bộ Xây dựng về việc ban hành định mức xây dựng.</w:t>
      </w:r>
    </w:p>
    <w:p w14:paraId="13530615" w14:textId="77777777" w:rsidR="00226FB2" w:rsidRDefault="00226FB2" w:rsidP="00D1654A">
      <w:pPr>
        <w:spacing w:before="60" w:after="60"/>
        <w:ind w:firstLine="567"/>
        <w:jc w:val="both"/>
        <w:rPr>
          <w:rFonts w:ascii="Times New Roman" w:hAnsi="Times New Roman"/>
          <w:color w:val="000000" w:themeColor="text1"/>
          <w:spacing w:val="-2"/>
        </w:rPr>
      </w:pPr>
      <w:r w:rsidRPr="002D1AFA">
        <w:rPr>
          <w:rFonts w:ascii="Times New Roman" w:hAnsi="Times New Roman"/>
          <w:color w:val="000000" w:themeColor="text1"/>
          <w:spacing w:val="-2"/>
        </w:rPr>
        <w:t>- Thông tư số 96/2021/TT-BTC ngày 11/11/2021 của Bộ Tài chính quy định về hệ thống biểu mẫu sử dụng trong quyết toán.</w:t>
      </w:r>
    </w:p>
    <w:p w14:paraId="731D03F4" w14:textId="77777777" w:rsidR="00226FB2" w:rsidRDefault="00226FB2" w:rsidP="00D1654A">
      <w:pPr>
        <w:widowControl w:val="0"/>
        <w:spacing w:before="60" w:after="60"/>
        <w:ind w:firstLine="567"/>
        <w:jc w:val="both"/>
        <w:rPr>
          <w:rFonts w:ascii="Times New Roman" w:hAnsi="Times New Roman"/>
          <w:color w:val="000000" w:themeColor="text1"/>
        </w:rPr>
      </w:pPr>
      <w:r>
        <w:rPr>
          <w:rFonts w:ascii="Times New Roman" w:hAnsi="Times New Roman"/>
          <w:color w:val="000000" w:themeColor="text1"/>
          <w:spacing w:val="-2"/>
        </w:rPr>
        <w:t>- Quyết định số 07/2020/QĐ-UBND ngày 26/02/2020 của UBND tỉnh Hà Tĩnh về việc ban hành quy định một số nội dung quản lý, thực hiện dự án đầu tư công trên địa bàn Hà Tĩnh;</w:t>
      </w:r>
      <w:r>
        <w:rPr>
          <w:rFonts w:ascii="Times New Roman" w:hAnsi="Times New Roman"/>
          <w:spacing w:val="-2"/>
        </w:rPr>
        <w:t xml:space="preserve"> Quyết định số 02/2023/QĐ-UBND ngày 05/01/2023 của UBND tỉnh Hà Tĩnh sửa đổi bổ sung một số điều của Quy định 07/2020/QĐ-</w:t>
      </w:r>
      <w:r>
        <w:rPr>
          <w:rFonts w:ascii="Times New Roman" w:hAnsi="Times New Roman"/>
          <w:spacing w:val="-2"/>
        </w:rPr>
        <w:lastRenderedPageBreak/>
        <w:t>UBND ngày 26/02/2020.</w:t>
      </w:r>
    </w:p>
    <w:p w14:paraId="3B2DADEA" w14:textId="77777777" w:rsidR="00226FB2" w:rsidRPr="002D1AFA" w:rsidRDefault="00226FB2" w:rsidP="00D1654A">
      <w:pPr>
        <w:spacing w:before="60" w:after="60"/>
        <w:ind w:firstLine="567"/>
        <w:jc w:val="both"/>
        <w:rPr>
          <w:rFonts w:ascii="Times New Roman" w:hAnsi="Times New Roman"/>
          <w:color w:val="000000" w:themeColor="text1"/>
          <w:spacing w:val="-2"/>
        </w:rPr>
      </w:pPr>
      <w:r>
        <w:rPr>
          <w:rFonts w:ascii="Times New Roman" w:hAnsi="Times New Roman"/>
          <w:color w:val="000000" w:themeColor="text1"/>
          <w:spacing w:val="-2"/>
        </w:rPr>
        <w:t>- Quyết định số 28/2021/QĐ-UBND ngày 22/6/2021 của UBND tỉnh Hà Tĩnh về việc Ban hành Quy định phân cấp một số nội dung về công tác thẩm định, tổ chức quản lý dự án đầu tư xây dựng và quản lý chất lượng công trình xây dựng trên địa bàn tỉnh Hà Tĩnh.</w:t>
      </w:r>
    </w:p>
    <w:p w14:paraId="6275B0AA" w14:textId="77777777" w:rsidR="00226FB2" w:rsidRPr="002D1AFA" w:rsidRDefault="00226FB2" w:rsidP="00D1654A">
      <w:pPr>
        <w:spacing w:before="60" w:after="60"/>
        <w:ind w:firstLine="567"/>
        <w:jc w:val="both"/>
        <w:rPr>
          <w:rFonts w:ascii="Times New Roman" w:hAnsi="Times New Roman"/>
          <w:color w:val="000000" w:themeColor="text1"/>
        </w:rPr>
      </w:pPr>
      <w:r w:rsidRPr="002D1AFA">
        <w:rPr>
          <w:rFonts w:ascii="Times New Roman" w:hAnsi="Times New Roman"/>
          <w:color w:val="000000" w:themeColor="text1"/>
        </w:rPr>
        <w:t>- Tờ trình số 32/UBND</w:t>
      </w:r>
      <w:r w:rsidRPr="002D1AFA">
        <w:rPr>
          <w:rFonts w:ascii="Times New Roman" w:hAnsi="Times New Roman"/>
          <w:color w:val="000000" w:themeColor="text1"/>
          <w:lang w:val="vi-VN"/>
        </w:rPr>
        <w:t xml:space="preserve"> </w:t>
      </w:r>
      <w:r w:rsidRPr="002D1AFA">
        <w:rPr>
          <w:rFonts w:ascii="Times New Roman" w:hAnsi="Times New Roman"/>
          <w:color w:val="000000" w:themeColor="text1"/>
        </w:rPr>
        <w:t>ngày 21/9/2023</w:t>
      </w:r>
      <w:r w:rsidRPr="002D1AFA">
        <w:rPr>
          <w:rFonts w:ascii="Times New Roman" w:hAnsi="Times New Roman"/>
          <w:color w:val="000000" w:themeColor="text1"/>
          <w:lang w:val="vi-VN"/>
        </w:rPr>
        <w:t xml:space="preserve"> của </w:t>
      </w:r>
      <w:r w:rsidRPr="002D1AFA">
        <w:rPr>
          <w:rFonts w:ascii="Times New Roman" w:hAnsi="Times New Roman"/>
          <w:color w:val="000000" w:themeColor="text1"/>
        </w:rPr>
        <w:t>UBND xã Thạch Hội kèm theo các biểu mẫu báo cáo quyết toán.</w:t>
      </w:r>
    </w:p>
    <w:p w14:paraId="1F312D9E" w14:textId="048CD7C2" w:rsidR="00AD2912" w:rsidRPr="00EB0797" w:rsidRDefault="00AD2912" w:rsidP="00D1654A">
      <w:pPr>
        <w:spacing w:before="60" w:after="60"/>
        <w:ind w:firstLine="567"/>
        <w:jc w:val="both"/>
        <w:rPr>
          <w:rFonts w:ascii="Times New Roman" w:hAnsi="Times New Roman"/>
        </w:rPr>
      </w:pPr>
      <w:r w:rsidRPr="00D94D8E">
        <w:rPr>
          <w:rFonts w:ascii="Times New Roman" w:hAnsi="Times New Roman"/>
        </w:rPr>
        <w:t xml:space="preserve">- Báo cáo số </w:t>
      </w:r>
      <w:r w:rsidR="00226FB2">
        <w:rPr>
          <w:rFonts w:ascii="Times New Roman" w:hAnsi="Times New Roman"/>
        </w:rPr>
        <w:t>178</w:t>
      </w:r>
      <w:r w:rsidR="00EB0797" w:rsidRPr="00D94D8E">
        <w:rPr>
          <w:rFonts w:ascii="Times New Roman" w:hAnsi="Times New Roman"/>
        </w:rPr>
        <w:t xml:space="preserve">/BC-TrTTC ngày </w:t>
      </w:r>
      <w:r w:rsidR="00226FB2">
        <w:rPr>
          <w:rFonts w:ascii="Times New Roman" w:hAnsi="Times New Roman"/>
        </w:rPr>
        <w:t>25/6</w:t>
      </w:r>
      <w:r w:rsidR="001E1306">
        <w:rPr>
          <w:rFonts w:ascii="Times New Roman" w:hAnsi="Times New Roman"/>
        </w:rPr>
        <w:t>/2024</w:t>
      </w:r>
      <w:r w:rsidR="0034723D" w:rsidRPr="00D94D8E">
        <w:rPr>
          <w:rFonts w:ascii="Times New Roman" w:hAnsi="Times New Roman"/>
        </w:rPr>
        <w:t xml:space="preserve"> của </w:t>
      </w:r>
      <w:r w:rsidR="00CB3F02" w:rsidRPr="00D94D8E">
        <w:rPr>
          <w:rFonts w:ascii="Times New Roman" w:hAnsi="Times New Roman"/>
        </w:rPr>
        <w:t>Trung</w:t>
      </w:r>
      <w:r w:rsidR="00CB3F02">
        <w:rPr>
          <w:rFonts w:ascii="Times New Roman" w:hAnsi="Times New Roman"/>
        </w:rPr>
        <w:t xml:space="preserve"> tâm Tư vấn và Dịch vụ Tài chính về việc thẩm tra </w:t>
      </w:r>
      <w:r w:rsidR="00E35F5B">
        <w:rPr>
          <w:rFonts w:ascii="Times New Roman" w:hAnsi="Times New Roman"/>
        </w:rPr>
        <w:t xml:space="preserve">quyết toán vốn </w:t>
      </w:r>
      <w:r w:rsidR="004C63A0">
        <w:rPr>
          <w:rFonts w:ascii="Times New Roman" w:hAnsi="Times New Roman"/>
        </w:rPr>
        <w:t>đ</w:t>
      </w:r>
      <w:r w:rsidR="00E35F5B">
        <w:rPr>
          <w:rFonts w:ascii="Times New Roman" w:hAnsi="Times New Roman"/>
        </w:rPr>
        <w:t>ầu tư</w:t>
      </w:r>
      <w:r w:rsidR="001E1306">
        <w:rPr>
          <w:rFonts w:ascii="Times New Roman" w:hAnsi="Times New Roman"/>
        </w:rPr>
        <w:t xml:space="preserve"> Dự án</w:t>
      </w:r>
      <w:r w:rsidR="00226FB2">
        <w:rPr>
          <w:rFonts w:ascii="Times New Roman" w:hAnsi="Times New Roman"/>
        </w:rPr>
        <w:t xml:space="preserve"> đường vào khu nghĩa trang xã Thạch Hội</w:t>
      </w:r>
      <w:r w:rsidR="004C63A0">
        <w:rPr>
          <w:rFonts w:ascii="Times New Roman" w:hAnsi="Times New Roman"/>
        </w:rPr>
        <w:t>.</w:t>
      </w:r>
      <w:r w:rsidR="00175066">
        <w:rPr>
          <w:rFonts w:ascii="Times New Roman" w:hAnsi="Times New Roman"/>
        </w:rPr>
        <w:t xml:space="preserve"> </w:t>
      </w:r>
    </w:p>
    <w:p w14:paraId="3CAFC8A3" w14:textId="77777777" w:rsidR="00050A3C" w:rsidRPr="006B3520" w:rsidRDefault="00050A3C" w:rsidP="00D1654A">
      <w:pPr>
        <w:spacing w:before="60" w:after="60"/>
        <w:ind w:firstLine="567"/>
        <w:jc w:val="both"/>
        <w:rPr>
          <w:rFonts w:ascii="Times New Roman" w:hAnsi="Times New Roman"/>
        </w:rPr>
      </w:pPr>
      <w:r w:rsidRPr="006B3520">
        <w:rPr>
          <w:rFonts w:ascii="Times New Roman" w:hAnsi="Times New Roman"/>
          <w:b/>
        </w:rPr>
        <w:t>2. Phạm vi thẩm tra quyết toán:</w:t>
      </w:r>
    </w:p>
    <w:p w14:paraId="4B6D509E" w14:textId="30213E5B" w:rsidR="00D94D8E" w:rsidRDefault="00C21132" w:rsidP="00D1654A">
      <w:pPr>
        <w:spacing w:before="60" w:after="60"/>
        <w:ind w:firstLine="567"/>
        <w:jc w:val="both"/>
        <w:rPr>
          <w:rFonts w:ascii="Times New Roman" w:hAnsi="Times New Roman"/>
          <w:color w:val="000000" w:themeColor="text1"/>
        </w:rPr>
      </w:pPr>
      <w:r w:rsidRPr="00C21132">
        <w:rPr>
          <w:rFonts w:ascii="Times New Roman" w:hAnsi="Times New Roman"/>
          <w:color w:val="000000" w:themeColor="text1"/>
        </w:rPr>
        <w:t>C</w:t>
      </w:r>
      <w:r w:rsidRPr="00C21132">
        <w:rPr>
          <w:rFonts w:ascii="Times New Roman" w:hAnsi="Times New Roman" w:hint="eastAsia"/>
          <w:color w:val="000000" w:themeColor="text1"/>
        </w:rPr>
        <w:t>ă</w:t>
      </w:r>
      <w:r w:rsidRPr="00C21132">
        <w:rPr>
          <w:rFonts w:ascii="Times New Roman" w:hAnsi="Times New Roman"/>
          <w:color w:val="000000" w:themeColor="text1"/>
        </w:rPr>
        <w:t>n cứ hồ s</w:t>
      </w:r>
      <w:r w:rsidRPr="00C21132">
        <w:rPr>
          <w:rFonts w:ascii="Times New Roman" w:hAnsi="Times New Roman" w:hint="eastAsia"/>
          <w:color w:val="000000" w:themeColor="text1"/>
        </w:rPr>
        <w:t>ơ</w:t>
      </w:r>
      <w:r w:rsidRPr="00C21132">
        <w:rPr>
          <w:rFonts w:ascii="Times New Roman" w:hAnsi="Times New Roman"/>
          <w:color w:val="000000" w:themeColor="text1"/>
        </w:rPr>
        <w:t xml:space="preserve"> quyết toán do Chủ </w:t>
      </w:r>
      <w:r w:rsidRPr="00C21132">
        <w:rPr>
          <w:rFonts w:ascii="Times New Roman" w:hAnsi="Times New Roman" w:hint="eastAsia"/>
          <w:color w:val="000000" w:themeColor="text1"/>
        </w:rPr>
        <w:t>đ</w:t>
      </w:r>
      <w:r w:rsidRPr="00C21132">
        <w:rPr>
          <w:rFonts w:ascii="Times New Roman" w:hAnsi="Times New Roman"/>
          <w:color w:val="000000" w:themeColor="text1"/>
        </w:rPr>
        <w:t>ầu t</w:t>
      </w:r>
      <w:r w:rsidRPr="00C21132">
        <w:rPr>
          <w:rFonts w:ascii="Times New Roman" w:hAnsi="Times New Roman" w:hint="eastAsia"/>
          <w:color w:val="000000" w:themeColor="text1"/>
        </w:rPr>
        <w:t>ư</w:t>
      </w:r>
      <w:r w:rsidRPr="00C21132">
        <w:rPr>
          <w:rFonts w:ascii="Times New Roman" w:hAnsi="Times New Roman"/>
          <w:color w:val="000000" w:themeColor="text1"/>
        </w:rPr>
        <w:t xml:space="preserve"> lập và các tài liệu khác do chủ </w:t>
      </w:r>
      <w:r w:rsidRPr="00C21132">
        <w:rPr>
          <w:rFonts w:ascii="Times New Roman" w:hAnsi="Times New Roman" w:hint="eastAsia"/>
          <w:color w:val="000000" w:themeColor="text1"/>
        </w:rPr>
        <w:t>đ</w:t>
      </w:r>
      <w:r w:rsidRPr="00C21132">
        <w:rPr>
          <w:rFonts w:ascii="Times New Roman" w:hAnsi="Times New Roman"/>
          <w:color w:val="000000" w:themeColor="text1"/>
        </w:rPr>
        <w:t>ầu t</w:t>
      </w:r>
      <w:r w:rsidRPr="00C21132">
        <w:rPr>
          <w:rFonts w:ascii="Times New Roman" w:hAnsi="Times New Roman" w:hint="eastAsia"/>
          <w:color w:val="000000" w:themeColor="text1"/>
        </w:rPr>
        <w:t>ư</w:t>
      </w:r>
      <w:r w:rsidRPr="00C21132">
        <w:rPr>
          <w:rFonts w:ascii="Times New Roman" w:hAnsi="Times New Roman"/>
          <w:color w:val="000000" w:themeColor="text1"/>
        </w:rPr>
        <w:t xml:space="preserve"> cung cấp trong quá trình thẩm tra </w:t>
      </w:r>
      <w:r w:rsidRPr="00C21132">
        <w:rPr>
          <w:rFonts w:ascii="Times New Roman" w:hAnsi="Times New Roman" w:hint="eastAsia"/>
          <w:color w:val="000000" w:themeColor="text1"/>
        </w:rPr>
        <w:t>đ</w:t>
      </w:r>
      <w:r w:rsidRPr="00C21132">
        <w:rPr>
          <w:rFonts w:ascii="Times New Roman" w:hAnsi="Times New Roman"/>
          <w:color w:val="000000" w:themeColor="text1"/>
        </w:rPr>
        <w:t xml:space="preserve">ể tiến hành thẩm tra và lập biên bản thống nhất số liệu, </w:t>
      </w:r>
      <w:r>
        <w:rPr>
          <w:rFonts w:ascii="Times New Roman" w:hAnsi="Times New Roman"/>
          <w:color w:val="000000" w:themeColor="text1"/>
        </w:rPr>
        <w:t>p</w:t>
      </w:r>
      <w:r w:rsidRPr="00C21132">
        <w:rPr>
          <w:rFonts w:ascii="Times New Roman" w:hAnsi="Times New Roman"/>
          <w:color w:val="000000" w:themeColor="text1"/>
        </w:rPr>
        <w:t>hòng Tài chính - Kế hoạch không thực hiện việc kiểm tra hiện tr</w:t>
      </w:r>
      <w:r w:rsidRPr="00C21132">
        <w:rPr>
          <w:rFonts w:ascii="Times New Roman" w:hAnsi="Times New Roman" w:hint="eastAsia"/>
          <w:color w:val="000000" w:themeColor="text1"/>
        </w:rPr>
        <w:t>ư</w:t>
      </w:r>
      <w:r w:rsidRPr="00C21132">
        <w:rPr>
          <w:rFonts w:ascii="Times New Roman" w:hAnsi="Times New Roman"/>
          <w:color w:val="000000" w:themeColor="text1"/>
        </w:rPr>
        <w:t>ờng và kiểm soát chứng từ, sổ sách kế toán của dự án</w:t>
      </w:r>
      <w:r w:rsidR="00D94D8E">
        <w:rPr>
          <w:rFonts w:ascii="Times New Roman" w:hAnsi="Times New Roman"/>
          <w:color w:val="000000" w:themeColor="text1"/>
        </w:rPr>
        <w:t>.</w:t>
      </w:r>
    </w:p>
    <w:p w14:paraId="22575A36" w14:textId="77777777" w:rsidR="00050A3C" w:rsidRPr="006B3520" w:rsidRDefault="00050A3C" w:rsidP="00D1654A">
      <w:pPr>
        <w:spacing w:before="60" w:after="60"/>
        <w:ind w:firstLine="567"/>
        <w:jc w:val="both"/>
        <w:rPr>
          <w:rFonts w:ascii="Times New Roman" w:hAnsi="Times New Roman"/>
          <w:b/>
          <w:bCs/>
        </w:rPr>
      </w:pPr>
      <w:r w:rsidRPr="006B3520">
        <w:rPr>
          <w:rFonts w:ascii="Times New Roman" w:hAnsi="Times New Roman"/>
          <w:b/>
          <w:bCs/>
        </w:rPr>
        <w:t>II. Kết quả thẩm tra quyết toán</w:t>
      </w:r>
    </w:p>
    <w:p w14:paraId="0C2C94EC" w14:textId="77777777" w:rsidR="00050A3C" w:rsidRPr="006B3520" w:rsidRDefault="00050A3C" w:rsidP="00D1654A">
      <w:pPr>
        <w:spacing w:before="60" w:after="60"/>
        <w:ind w:firstLine="567"/>
        <w:jc w:val="both"/>
        <w:rPr>
          <w:rFonts w:ascii="Times New Roman" w:hAnsi="Times New Roman"/>
          <w:b/>
          <w:bCs/>
        </w:rPr>
      </w:pPr>
      <w:r w:rsidRPr="006B3520">
        <w:rPr>
          <w:rFonts w:ascii="Times New Roman" w:hAnsi="Times New Roman"/>
          <w:b/>
          <w:bCs/>
        </w:rPr>
        <w:t>1.  Khái quát quá trình đầu tư XD và các chỉ tiêu cơ bản:</w:t>
      </w:r>
    </w:p>
    <w:p w14:paraId="72932348" w14:textId="77777777" w:rsidR="00226FB2" w:rsidRPr="002D1AFA" w:rsidRDefault="00226FB2" w:rsidP="00D1654A">
      <w:pPr>
        <w:spacing w:before="60" w:after="60"/>
        <w:ind w:firstLine="567"/>
        <w:jc w:val="both"/>
        <w:rPr>
          <w:rFonts w:ascii="Times New Roman" w:hAnsi="Times New Roman"/>
          <w:color w:val="000000" w:themeColor="text1"/>
          <w:spacing w:val="-2"/>
          <w:lang w:val="vi-VN"/>
        </w:rPr>
      </w:pPr>
      <w:r w:rsidRPr="002D1AFA">
        <w:rPr>
          <w:rFonts w:ascii="Times New Roman" w:hAnsi="Times New Roman"/>
          <w:color w:val="000000" w:themeColor="text1"/>
          <w:spacing w:val="-2"/>
        </w:rPr>
        <w:t xml:space="preserve">- Tên dự án: </w:t>
      </w:r>
      <w:r w:rsidRPr="002D1AFA">
        <w:rPr>
          <w:rFonts w:ascii="Times New Roman" w:hAnsi="Times New Roman"/>
          <w:bCs/>
          <w:color w:val="000000" w:themeColor="text1"/>
        </w:rPr>
        <w:t>Đường vào khu nghĩa trang xã Thạch Hội.</w:t>
      </w:r>
    </w:p>
    <w:p w14:paraId="11BD742D" w14:textId="77777777" w:rsidR="00226FB2" w:rsidRPr="002D1AFA" w:rsidRDefault="00226FB2" w:rsidP="00D1654A">
      <w:pPr>
        <w:spacing w:before="60" w:after="60"/>
        <w:ind w:firstLine="567"/>
        <w:jc w:val="both"/>
        <w:rPr>
          <w:rFonts w:ascii="Times New Roman" w:hAnsi="Times New Roman"/>
          <w:iCs/>
          <w:color w:val="000000" w:themeColor="text1"/>
          <w:spacing w:val="-2"/>
          <w:lang w:val="vi-VN"/>
        </w:rPr>
      </w:pPr>
      <w:r w:rsidRPr="002D1AFA">
        <w:rPr>
          <w:rFonts w:ascii="Times New Roman" w:hAnsi="Times New Roman"/>
          <w:bCs/>
          <w:color w:val="000000" w:themeColor="text1"/>
          <w:spacing w:val="-2"/>
          <w:lang w:val="vi-VN"/>
        </w:rPr>
        <w:t xml:space="preserve">- Loại, cấp công trình: </w:t>
      </w:r>
      <w:r w:rsidRPr="002D1AFA">
        <w:rPr>
          <w:rFonts w:ascii="Times New Roman" w:hAnsi="Times New Roman"/>
          <w:bCs/>
          <w:color w:val="000000" w:themeColor="text1"/>
          <w:spacing w:val="-2"/>
        </w:rPr>
        <w:t>Công trình xây dựng cấp IV.</w:t>
      </w:r>
      <w:r w:rsidRPr="002D1AFA">
        <w:rPr>
          <w:rFonts w:ascii="Times New Roman" w:hAnsi="Times New Roman"/>
          <w:bCs/>
          <w:color w:val="000000" w:themeColor="text1"/>
          <w:spacing w:val="-2"/>
          <w:lang w:val="vi-VN"/>
        </w:rPr>
        <w:t xml:space="preserve"> </w:t>
      </w:r>
    </w:p>
    <w:p w14:paraId="2C1E9D51" w14:textId="77777777" w:rsidR="00226FB2" w:rsidRPr="002D1AFA" w:rsidRDefault="00226FB2" w:rsidP="00D1654A">
      <w:pPr>
        <w:spacing w:before="60" w:after="60"/>
        <w:ind w:firstLine="567"/>
        <w:jc w:val="both"/>
        <w:rPr>
          <w:rFonts w:ascii="Times New Roman" w:hAnsi="Times New Roman"/>
          <w:color w:val="000000" w:themeColor="text1"/>
          <w:sz w:val="30"/>
          <w:szCs w:val="30"/>
          <w:lang w:val="vi-VN"/>
        </w:rPr>
      </w:pPr>
      <w:r w:rsidRPr="002D1AFA">
        <w:rPr>
          <w:rFonts w:ascii="Times New Roman" w:hAnsi="Times New Roman"/>
          <w:color w:val="000000" w:themeColor="text1"/>
        </w:rPr>
        <w:t>- Chủ đầu tư: Ủy ban nhân dân xã Thạch Hội</w:t>
      </w:r>
      <w:r w:rsidRPr="002D1AFA">
        <w:rPr>
          <w:rFonts w:ascii="Times New Roman" w:hAnsi="Times New Roman"/>
          <w:color w:val="000000" w:themeColor="text1"/>
          <w:lang w:val="vi-VN"/>
        </w:rPr>
        <w:t>.</w:t>
      </w:r>
    </w:p>
    <w:p w14:paraId="2D860465" w14:textId="77777777" w:rsidR="00226FB2" w:rsidRPr="002D1AFA" w:rsidRDefault="00226FB2" w:rsidP="00D1654A">
      <w:pPr>
        <w:spacing w:before="60" w:after="60"/>
        <w:ind w:firstLine="567"/>
        <w:jc w:val="both"/>
        <w:rPr>
          <w:rFonts w:ascii="Times New Roman" w:hAnsi="Times New Roman"/>
          <w:color w:val="000000" w:themeColor="text1"/>
          <w:lang w:val="en-SG"/>
        </w:rPr>
      </w:pPr>
      <w:r w:rsidRPr="002D1AFA">
        <w:rPr>
          <w:rFonts w:ascii="Times New Roman" w:hAnsi="Times New Roman"/>
          <w:color w:val="000000" w:themeColor="text1"/>
        </w:rPr>
        <w:t>- Địa điểm xây dựng:</w:t>
      </w:r>
      <w:r w:rsidRPr="002D1AFA">
        <w:rPr>
          <w:rFonts w:ascii="Times New Roman" w:hAnsi="Times New Roman"/>
          <w:color w:val="000000" w:themeColor="text1"/>
          <w:lang w:val="vi-VN"/>
        </w:rPr>
        <w:t xml:space="preserve"> </w:t>
      </w:r>
      <w:r w:rsidRPr="002D1AFA">
        <w:rPr>
          <w:rFonts w:ascii="Times New Roman" w:hAnsi="Times New Roman"/>
          <w:color w:val="000000" w:themeColor="text1"/>
        </w:rPr>
        <w:t>xã Thạch Hội, huyện Thạch Hà, tỉnh Hà Tĩnh</w:t>
      </w:r>
      <w:r w:rsidRPr="002D1AFA">
        <w:rPr>
          <w:rFonts w:ascii="Times New Roman" w:hAnsi="Times New Roman"/>
          <w:color w:val="000000" w:themeColor="text1"/>
          <w:lang w:val="vi-VN"/>
        </w:rPr>
        <w:t>.</w:t>
      </w:r>
    </w:p>
    <w:p w14:paraId="0963539D" w14:textId="77777777" w:rsidR="00226FB2" w:rsidRPr="002D1AFA" w:rsidRDefault="00226FB2" w:rsidP="00D1654A">
      <w:pPr>
        <w:spacing w:before="60" w:after="60"/>
        <w:ind w:firstLine="567"/>
        <w:jc w:val="both"/>
        <w:rPr>
          <w:rFonts w:ascii="Times New Roman" w:hAnsi="Times New Roman"/>
          <w:color w:val="000000" w:themeColor="text1"/>
          <w:lang w:val="en-SG"/>
        </w:rPr>
      </w:pPr>
      <w:r w:rsidRPr="002D1AFA">
        <w:rPr>
          <w:rFonts w:ascii="Times New Roman" w:hAnsi="Times New Roman"/>
          <w:color w:val="000000" w:themeColor="text1"/>
          <w:lang w:val="vi-VN"/>
        </w:rPr>
        <w:t xml:space="preserve">- Hình thức quản lý dự án: </w:t>
      </w:r>
      <w:r w:rsidRPr="002D1AFA">
        <w:rPr>
          <w:rFonts w:ascii="Times New Roman" w:hAnsi="Times New Roman"/>
          <w:color w:val="000000" w:themeColor="text1"/>
        </w:rPr>
        <w:t>Chủ đầu tư thuê tư vấn quản lý dự án</w:t>
      </w:r>
      <w:r w:rsidRPr="002D1AFA">
        <w:rPr>
          <w:rFonts w:ascii="Times New Roman" w:hAnsi="Times New Roman"/>
          <w:color w:val="000000" w:themeColor="text1"/>
          <w:lang w:val="vi-VN"/>
        </w:rPr>
        <w:t>.</w:t>
      </w:r>
    </w:p>
    <w:p w14:paraId="428B54FF" w14:textId="77777777" w:rsidR="00226FB2" w:rsidRPr="002D1AFA" w:rsidRDefault="00226FB2" w:rsidP="00D1654A">
      <w:pPr>
        <w:spacing w:before="60" w:after="60"/>
        <w:ind w:firstLine="567"/>
        <w:jc w:val="both"/>
        <w:rPr>
          <w:rFonts w:ascii="Times New Roman" w:hAnsi="Times New Roman"/>
          <w:color w:val="000000" w:themeColor="text1"/>
          <w:lang w:val="vi-VN"/>
        </w:rPr>
      </w:pPr>
      <w:r w:rsidRPr="002D1AFA">
        <w:rPr>
          <w:rFonts w:ascii="Times New Roman" w:hAnsi="Times New Roman"/>
          <w:color w:val="000000" w:themeColor="text1"/>
        </w:rPr>
        <w:t>- Tổng mức đầu tư: 704.849.000</w:t>
      </w:r>
      <w:r w:rsidRPr="002D1AFA">
        <w:rPr>
          <w:rFonts w:ascii="Times New Roman" w:hAnsi="Times New Roman"/>
          <w:color w:val="000000" w:themeColor="text1"/>
          <w:lang w:val="vi-VN"/>
        </w:rPr>
        <w:t xml:space="preserve"> đồng.</w:t>
      </w:r>
    </w:p>
    <w:p w14:paraId="7648A5DB" w14:textId="77777777" w:rsidR="00226FB2" w:rsidRPr="002D1AFA" w:rsidRDefault="00226FB2" w:rsidP="00D1654A">
      <w:pPr>
        <w:spacing w:before="60" w:after="60"/>
        <w:ind w:firstLine="567"/>
        <w:jc w:val="both"/>
        <w:rPr>
          <w:rFonts w:ascii="Times New Roman" w:hAnsi="Times New Roman"/>
          <w:color w:val="000000" w:themeColor="text1"/>
          <w:lang w:val="vi-VN"/>
        </w:rPr>
      </w:pPr>
      <w:r w:rsidRPr="002D1AFA">
        <w:rPr>
          <w:rFonts w:ascii="Times New Roman" w:hAnsi="Times New Roman"/>
          <w:color w:val="000000" w:themeColor="text1"/>
        </w:rPr>
        <w:t xml:space="preserve">- Nguồn vốn đầu tư: Nguồn Chương trình mục tiêu xây dựng </w:t>
      </w:r>
      <w:r>
        <w:rPr>
          <w:rFonts w:ascii="Times New Roman" w:hAnsi="Times New Roman"/>
          <w:color w:val="000000" w:themeColor="text1"/>
        </w:rPr>
        <w:t>N</w:t>
      </w:r>
      <w:r w:rsidRPr="002D1AFA">
        <w:rPr>
          <w:rFonts w:ascii="Times New Roman" w:hAnsi="Times New Roman"/>
          <w:color w:val="000000" w:themeColor="text1"/>
        </w:rPr>
        <w:t>ông thôn mới, phần còn lại ngân sách xã và nhân dân đóng góp</w:t>
      </w:r>
      <w:r w:rsidRPr="002D1AFA">
        <w:rPr>
          <w:rFonts w:ascii="Times New Roman" w:hAnsi="Times New Roman"/>
          <w:color w:val="000000" w:themeColor="text1"/>
          <w:lang w:val="vi-VN"/>
        </w:rPr>
        <w:t xml:space="preserve">. </w:t>
      </w:r>
    </w:p>
    <w:p w14:paraId="5C0FBFFD" w14:textId="77777777" w:rsidR="00226FB2" w:rsidRPr="002D1AFA" w:rsidRDefault="00226FB2" w:rsidP="00D1654A">
      <w:pPr>
        <w:spacing w:before="60" w:after="60"/>
        <w:ind w:firstLine="567"/>
        <w:jc w:val="both"/>
        <w:rPr>
          <w:rFonts w:ascii="Times New Roman" w:hAnsi="Times New Roman"/>
          <w:color w:val="000000" w:themeColor="text1"/>
        </w:rPr>
      </w:pPr>
      <w:r w:rsidRPr="002D1AFA">
        <w:rPr>
          <w:rFonts w:ascii="Times New Roman" w:hAnsi="Times New Roman"/>
          <w:color w:val="000000" w:themeColor="text1"/>
        </w:rPr>
        <w:t>- Nội dung, quy mô đầu tư và các giải pháp thiết kế chủ yếu:</w:t>
      </w:r>
    </w:p>
    <w:p w14:paraId="63452972" w14:textId="77777777" w:rsidR="00226FB2" w:rsidRPr="002D1AFA" w:rsidRDefault="00226FB2" w:rsidP="00D1654A">
      <w:pPr>
        <w:spacing w:before="60" w:after="60"/>
        <w:ind w:firstLine="567"/>
        <w:jc w:val="both"/>
        <w:rPr>
          <w:rFonts w:ascii="Times New Roman" w:hAnsi="Times New Roman"/>
          <w:color w:val="000000" w:themeColor="text1"/>
        </w:rPr>
      </w:pPr>
      <w:r w:rsidRPr="002D1AFA">
        <w:rPr>
          <w:rFonts w:ascii="Times New Roman" w:hAnsi="Times New Roman"/>
          <w:color w:val="000000" w:themeColor="text1"/>
        </w:rPr>
        <w:t xml:space="preserve">Đổ bê tông vào khu nghĩa trang B nền 5m; B mặt 3.5m; B lề 2*0.75m; Đường bê tông tuyến 1 dài 130.89m, tuyến 2 dài 272.15m; Nền và lề đường đắp đất cấp 3 lu lèn chặt K95. Móng mặt đường cấp phối đá dăm lớp dưới lèn chặt dày 10cm, lót </w:t>
      </w:r>
      <w:r>
        <w:rPr>
          <w:rFonts w:ascii="Times New Roman" w:hAnsi="Times New Roman"/>
          <w:color w:val="000000" w:themeColor="text1"/>
        </w:rPr>
        <w:t>bạt</w:t>
      </w:r>
      <w:r w:rsidRPr="002D1AFA">
        <w:rPr>
          <w:rFonts w:ascii="Times New Roman" w:hAnsi="Times New Roman"/>
          <w:color w:val="000000" w:themeColor="text1"/>
        </w:rPr>
        <w:t xml:space="preserve"> xác rắn. Mặt đường đổ bê tông đá 2*4 mác 200 dày 14cm.</w:t>
      </w:r>
    </w:p>
    <w:p w14:paraId="6F53E0C3" w14:textId="77777777" w:rsidR="00226FB2" w:rsidRPr="002D1AFA" w:rsidRDefault="00226FB2" w:rsidP="00D1654A">
      <w:pPr>
        <w:spacing w:before="60" w:after="60"/>
        <w:ind w:firstLine="567"/>
        <w:jc w:val="both"/>
        <w:rPr>
          <w:rFonts w:ascii="Times New Roman" w:hAnsi="Times New Roman"/>
          <w:color w:val="000000" w:themeColor="text1"/>
        </w:rPr>
      </w:pPr>
      <w:r w:rsidRPr="002D1AFA">
        <w:rPr>
          <w:rFonts w:ascii="Times New Roman" w:hAnsi="Times New Roman"/>
          <w:color w:val="000000" w:themeColor="text1"/>
        </w:rPr>
        <w:t xml:space="preserve">Cổng qua đường: Gồm 4 cống dài 5m; lót </w:t>
      </w:r>
      <w:r>
        <w:rPr>
          <w:rFonts w:ascii="Times New Roman" w:hAnsi="Times New Roman"/>
          <w:color w:val="000000" w:themeColor="text1"/>
        </w:rPr>
        <w:t>bạt</w:t>
      </w:r>
      <w:r w:rsidRPr="002D1AFA">
        <w:rPr>
          <w:rFonts w:ascii="Times New Roman" w:hAnsi="Times New Roman"/>
          <w:color w:val="000000" w:themeColor="text1"/>
        </w:rPr>
        <w:t xml:space="preserve"> xác rắn, đáy cống đổ bê tông đá 2*4 mác 150 dày 30cm, cống tròn ly tâm D500.</w:t>
      </w:r>
    </w:p>
    <w:p w14:paraId="7FE29DAF" w14:textId="77777777" w:rsidR="00226FB2" w:rsidRPr="002D1AFA" w:rsidRDefault="00226FB2" w:rsidP="00D1654A">
      <w:pPr>
        <w:spacing w:before="60" w:after="60"/>
        <w:ind w:firstLine="567"/>
        <w:jc w:val="both"/>
        <w:rPr>
          <w:rFonts w:ascii="Times New Roman" w:hAnsi="Times New Roman"/>
          <w:color w:val="000000" w:themeColor="text1"/>
        </w:rPr>
      </w:pPr>
      <w:r w:rsidRPr="002D1AFA">
        <w:rPr>
          <w:rFonts w:ascii="Times New Roman" w:hAnsi="Times New Roman"/>
          <w:color w:val="000000" w:themeColor="text1"/>
        </w:rPr>
        <w:t>- Đơn vị tư vấn lập BCKTKT:</w:t>
      </w:r>
      <w:r w:rsidRPr="002D1AFA">
        <w:rPr>
          <w:rFonts w:ascii="Times New Roman" w:hAnsi="Times New Roman"/>
          <w:color w:val="000000" w:themeColor="text1"/>
          <w:lang w:val="vi-VN"/>
        </w:rPr>
        <w:t xml:space="preserve"> </w:t>
      </w:r>
      <w:r w:rsidRPr="002D1AFA">
        <w:rPr>
          <w:rFonts w:ascii="Times New Roman" w:hAnsi="Times New Roman"/>
          <w:bCs/>
          <w:color w:val="000000" w:themeColor="text1"/>
        </w:rPr>
        <w:t>Công ty TNHH Tư vấn kiến trúc</w:t>
      </w:r>
      <w:r w:rsidRPr="002D1AFA">
        <w:rPr>
          <w:rFonts w:ascii="Times New Roman" w:hAnsi="Times New Roman"/>
          <w:color w:val="000000" w:themeColor="text1"/>
        </w:rPr>
        <w:t>.</w:t>
      </w:r>
    </w:p>
    <w:p w14:paraId="33C844BA" w14:textId="77777777" w:rsidR="00226FB2" w:rsidRPr="002D1AFA" w:rsidRDefault="00226FB2" w:rsidP="00D1654A">
      <w:pPr>
        <w:spacing w:before="60" w:after="60"/>
        <w:ind w:firstLine="567"/>
        <w:jc w:val="both"/>
        <w:rPr>
          <w:rFonts w:ascii="Times New Roman" w:hAnsi="Times New Roman"/>
          <w:color w:val="000000" w:themeColor="text1"/>
          <w:spacing w:val="-2"/>
        </w:rPr>
      </w:pPr>
      <w:r w:rsidRPr="002D1AFA">
        <w:rPr>
          <w:rFonts w:ascii="Times New Roman" w:hAnsi="Times New Roman"/>
          <w:color w:val="000000" w:themeColor="text1"/>
          <w:spacing w:val="-2"/>
        </w:rPr>
        <w:t>- Đơn vị tư vấn giám sát</w:t>
      </w:r>
      <w:r w:rsidRPr="002D1AFA">
        <w:rPr>
          <w:rFonts w:ascii="Times New Roman" w:hAnsi="Times New Roman"/>
          <w:color w:val="000000" w:themeColor="text1"/>
          <w:spacing w:val="-2"/>
          <w:lang w:val="vi-VN"/>
        </w:rPr>
        <w:t xml:space="preserve"> thi công: </w:t>
      </w:r>
      <w:r w:rsidRPr="002D1AFA">
        <w:rPr>
          <w:rFonts w:ascii="Times New Roman" w:hAnsi="Times New Roman"/>
          <w:bCs/>
          <w:color w:val="000000" w:themeColor="text1"/>
        </w:rPr>
        <w:t>Công ty TNHH Tư vấn kiến trúc</w:t>
      </w:r>
      <w:r w:rsidRPr="002D1AFA">
        <w:rPr>
          <w:rFonts w:ascii="Times New Roman" w:hAnsi="Times New Roman"/>
          <w:color w:val="000000" w:themeColor="text1"/>
          <w:spacing w:val="-2"/>
          <w:lang w:val="vi-VN"/>
        </w:rPr>
        <w:t>.</w:t>
      </w:r>
      <w:r w:rsidRPr="002D1AFA">
        <w:rPr>
          <w:rFonts w:ascii="Times New Roman" w:hAnsi="Times New Roman"/>
          <w:color w:val="000000" w:themeColor="text1"/>
          <w:spacing w:val="-2"/>
        </w:rPr>
        <w:t xml:space="preserve"> </w:t>
      </w:r>
    </w:p>
    <w:p w14:paraId="25015AAE" w14:textId="77777777" w:rsidR="00226FB2" w:rsidRPr="002D1AFA" w:rsidRDefault="00226FB2" w:rsidP="00D1654A">
      <w:pPr>
        <w:spacing w:before="60" w:after="60"/>
        <w:ind w:firstLine="567"/>
        <w:jc w:val="both"/>
        <w:rPr>
          <w:rFonts w:ascii="Times New Roman" w:hAnsi="Times New Roman"/>
          <w:color w:val="000000" w:themeColor="text1"/>
          <w:lang w:val="vi-VN"/>
        </w:rPr>
      </w:pPr>
      <w:r w:rsidRPr="002D1AFA">
        <w:rPr>
          <w:rFonts w:ascii="Times New Roman" w:hAnsi="Times New Roman"/>
          <w:color w:val="000000" w:themeColor="text1"/>
        </w:rPr>
        <w:t>- Đơn vị thi công:</w:t>
      </w:r>
      <w:r w:rsidRPr="002D1AFA">
        <w:rPr>
          <w:rFonts w:ascii="Times New Roman" w:hAnsi="Times New Roman"/>
          <w:color w:val="000000" w:themeColor="text1"/>
          <w:lang w:val="vi-VN"/>
        </w:rPr>
        <w:t xml:space="preserve"> </w:t>
      </w:r>
      <w:r w:rsidRPr="002D1AFA">
        <w:rPr>
          <w:rFonts w:ascii="Times New Roman" w:hAnsi="Times New Roman"/>
          <w:bCs/>
          <w:color w:val="000000" w:themeColor="text1"/>
        </w:rPr>
        <w:t>Công ty CPXD và TMDV An Việt</w:t>
      </w:r>
      <w:r w:rsidRPr="002D1AFA">
        <w:rPr>
          <w:rFonts w:ascii="Times New Roman" w:hAnsi="Times New Roman"/>
          <w:color w:val="000000" w:themeColor="text1"/>
          <w:lang w:val="vi-VN"/>
        </w:rPr>
        <w:t>.</w:t>
      </w:r>
    </w:p>
    <w:p w14:paraId="40008726" w14:textId="77777777" w:rsidR="00226FB2" w:rsidRPr="002D1AFA" w:rsidRDefault="00226FB2" w:rsidP="00D1654A">
      <w:pPr>
        <w:spacing w:before="60" w:after="60"/>
        <w:ind w:firstLine="567"/>
        <w:jc w:val="both"/>
        <w:rPr>
          <w:rFonts w:ascii="Times New Roman" w:hAnsi="Times New Roman"/>
          <w:color w:val="000000" w:themeColor="text1"/>
          <w:spacing w:val="-2"/>
        </w:rPr>
      </w:pPr>
      <w:r w:rsidRPr="002D1AFA">
        <w:rPr>
          <w:rFonts w:ascii="Times New Roman" w:hAnsi="Times New Roman"/>
          <w:color w:val="000000" w:themeColor="text1"/>
          <w:spacing w:val="-2"/>
        </w:rPr>
        <w:t xml:space="preserve">- Đơn vị tư vấn quản lý dự án: Công ty </w:t>
      </w:r>
      <w:r>
        <w:rPr>
          <w:rFonts w:ascii="Times New Roman" w:hAnsi="Times New Roman"/>
          <w:color w:val="000000" w:themeColor="text1"/>
          <w:spacing w:val="-2"/>
        </w:rPr>
        <w:t>c</w:t>
      </w:r>
      <w:r w:rsidRPr="002D1AFA">
        <w:rPr>
          <w:rFonts w:ascii="Times New Roman" w:hAnsi="Times New Roman"/>
          <w:color w:val="000000" w:themeColor="text1"/>
          <w:spacing w:val="-2"/>
        </w:rPr>
        <w:t xml:space="preserve">ổ phần </w:t>
      </w:r>
      <w:r>
        <w:rPr>
          <w:rFonts w:ascii="Times New Roman" w:hAnsi="Times New Roman"/>
          <w:color w:val="000000" w:themeColor="text1"/>
          <w:spacing w:val="-2"/>
        </w:rPr>
        <w:t>X</w:t>
      </w:r>
      <w:r w:rsidRPr="002D1AFA">
        <w:rPr>
          <w:rFonts w:ascii="Times New Roman" w:hAnsi="Times New Roman"/>
          <w:color w:val="000000" w:themeColor="text1"/>
          <w:spacing w:val="-2"/>
        </w:rPr>
        <w:t>ây dựng Xuyên Hà.</w:t>
      </w:r>
    </w:p>
    <w:p w14:paraId="6F4D90A6" w14:textId="77777777" w:rsidR="00226FB2" w:rsidRPr="002D1AFA" w:rsidRDefault="00226FB2" w:rsidP="00D1654A">
      <w:pPr>
        <w:spacing w:before="60" w:after="60"/>
        <w:ind w:firstLine="567"/>
        <w:jc w:val="both"/>
        <w:rPr>
          <w:rFonts w:ascii="Times New Roman" w:hAnsi="Times New Roman"/>
          <w:color w:val="000000" w:themeColor="text1"/>
          <w:lang w:val="vi-VN"/>
        </w:rPr>
      </w:pPr>
      <w:r w:rsidRPr="002D1AFA">
        <w:rPr>
          <w:rFonts w:ascii="Times New Roman" w:hAnsi="Times New Roman"/>
          <w:color w:val="000000" w:themeColor="text1"/>
        </w:rPr>
        <w:t>- Hình thức lựa chọn nhà thầu: Chỉ định thầu.</w:t>
      </w:r>
    </w:p>
    <w:p w14:paraId="0DB313F6" w14:textId="77777777" w:rsidR="00226FB2" w:rsidRPr="002D1AFA" w:rsidRDefault="00226FB2" w:rsidP="00D1654A">
      <w:pPr>
        <w:spacing w:before="60" w:after="60"/>
        <w:ind w:firstLine="567"/>
        <w:jc w:val="both"/>
        <w:rPr>
          <w:rFonts w:ascii="Times New Roman" w:hAnsi="Times New Roman"/>
          <w:color w:val="000000" w:themeColor="text1"/>
          <w:lang w:val="vi-VN"/>
        </w:rPr>
      </w:pPr>
      <w:r w:rsidRPr="002D1AFA">
        <w:rPr>
          <w:rFonts w:ascii="Times New Roman" w:hAnsi="Times New Roman"/>
          <w:color w:val="000000" w:themeColor="text1"/>
        </w:rPr>
        <w:t>- Thời gian khởi công: Ngày 10/01/2022</w:t>
      </w:r>
      <w:r w:rsidRPr="002D1AFA">
        <w:rPr>
          <w:rFonts w:ascii="Times New Roman" w:hAnsi="Times New Roman"/>
          <w:color w:val="000000" w:themeColor="text1"/>
          <w:lang w:val="vi-VN"/>
        </w:rPr>
        <w:t>.</w:t>
      </w:r>
    </w:p>
    <w:p w14:paraId="2A118E53" w14:textId="77777777" w:rsidR="00226FB2" w:rsidRPr="002D1AFA" w:rsidRDefault="00226FB2" w:rsidP="00D1654A">
      <w:pPr>
        <w:spacing w:before="60" w:after="60"/>
        <w:ind w:firstLine="567"/>
        <w:jc w:val="both"/>
        <w:rPr>
          <w:rFonts w:ascii="Times New Roman" w:hAnsi="Times New Roman"/>
          <w:color w:val="000000" w:themeColor="text1"/>
          <w:lang w:val="vi-VN"/>
        </w:rPr>
      </w:pPr>
      <w:r w:rsidRPr="002D1AFA">
        <w:rPr>
          <w:rFonts w:ascii="Times New Roman" w:hAnsi="Times New Roman"/>
          <w:color w:val="000000" w:themeColor="text1"/>
        </w:rPr>
        <w:t>- Thời gian hoàn thành: Ngày 09/3/2022</w:t>
      </w:r>
      <w:r w:rsidRPr="002D1AFA">
        <w:rPr>
          <w:rFonts w:ascii="Times New Roman" w:hAnsi="Times New Roman"/>
          <w:color w:val="000000" w:themeColor="text1"/>
          <w:lang w:val="vi-VN"/>
        </w:rPr>
        <w:t>.</w:t>
      </w:r>
    </w:p>
    <w:p w14:paraId="0D3CA48E" w14:textId="77777777" w:rsidR="00050A3C" w:rsidRPr="006B3520" w:rsidRDefault="00050A3C" w:rsidP="00D1654A">
      <w:pPr>
        <w:spacing w:before="60" w:after="60"/>
        <w:ind w:firstLine="567"/>
        <w:jc w:val="both"/>
        <w:rPr>
          <w:rFonts w:ascii="Times New Roman" w:hAnsi="Times New Roman"/>
          <w:b/>
          <w:bCs/>
          <w:lang w:val="vi-VN"/>
        </w:rPr>
      </w:pPr>
      <w:r w:rsidRPr="006B3520">
        <w:rPr>
          <w:rFonts w:ascii="Times New Roman" w:hAnsi="Times New Roman"/>
          <w:b/>
          <w:bCs/>
        </w:rPr>
        <w:t>2. Hồ sơ pháp lý của dự án:</w:t>
      </w:r>
    </w:p>
    <w:p w14:paraId="23989E16" w14:textId="77777777" w:rsidR="00226FB2" w:rsidRPr="002D1AFA" w:rsidRDefault="00226FB2" w:rsidP="00D1654A">
      <w:pPr>
        <w:spacing w:before="60" w:after="60"/>
        <w:ind w:firstLine="567"/>
        <w:jc w:val="both"/>
        <w:rPr>
          <w:rFonts w:ascii="Times New Roman" w:hAnsi="Times New Roman"/>
          <w:b/>
          <w:bCs/>
          <w:color w:val="000000" w:themeColor="text1"/>
        </w:rPr>
      </w:pPr>
      <w:r w:rsidRPr="002D1AFA">
        <w:rPr>
          <w:rFonts w:ascii="Times New Roman" w:hAnsi="Times New Roman"/>
          <w:b/>
          <w:bCs/>
          <w:color w:val="000000" w:themeColor="text1"/>
        </w:rPr>
        <w:lastRenderedPageBreak/>
        <w:t>2.1. Văn bản pháp lý</w:t>
      </w:r>
    </w:p>
    <w:p w14:paraId="30F5841D" w14:textId="77777777" w:rsidR="00226FB2" w:rsidRPr="002D1AFA" w:rsidRDefault="00226FB2" w:rsidP="00D1654A">
      <w:pPr>
        <w:spacing w:before="60" w:after="60"/>
        <w:ind w:firstLine="567"/>
        <w:jc w:val="both"/>
        <w:rPr>
          <w:rFonts w:ascii="Times New Roman" w:hAnsi="Times New Roman"/>
          <w:b/>
          <w:bCs/>
          <w:color w:val="000000" w:themeColor="text1"/>
          <w:lang w:val="en-SG"/>
        </w:rPr>
      </w:pPr>
      <w:r w:rsidRPr="002D1AFA">
        <w:rPr>
          <w:rFonts w:ascii="Times New Roman" w:hAnsi="Times New Roman"/>
          <w:b/>
          <w:bCs/>
          <w:color w:val="000000" w:themeColor="text1"/>
        </w:rPr>
        <w:t>a) Quyết định phê duyệt chủ</w:t>
      </w:r>
      <w:r w:rsidRPr="002D1AFA">
        <w:rPr>
          <w:rFonts w:ascii="Times New Roman" w:hAnsi="Times New Roman"/>
          <w:b/>
          <w:bCs/>
          <w:color w:val="000000" w:themeColor="text1"/>
          <w:lang w:val="vi-VN"/>
        </w:rPr>
        <w:t xml:space="preserve"> trương đầu tư, </w:t>
      </w:r>
      <w:r w:rsidRPr="002D1AFA">
        <w:rPr>
          <w:rFonts w:ascii="Times New Roman" w:hAnsi="Times New Roman"/>
          <w:b/>
          <w:bCs/>
          <w:color w:val="000000" w:themeColor="text1"/>
        </w:rPr>
        <w:t>Báo cáo</w:t>
      </w:r>
      <w:r>
        <w:rPr>
          <w:rFonts w:ascii="Times New Roman" w:hAnsi="Times New Roman"/>
          <w:b/>
          <w:bCs/>
          <w:color w:val="000000" w:themeColor="text1"/>
        </w:rPr>
        <w:t xml:space="preserve"> kinh tế - kỹ thuật</w:t>
      </w:r>
    </w:p>
    <w:p w14:paraId="55DA295F" w14:textId="77777777" w:rsidR="00226FB2" w:rsidRPr="002D1AFA" w:rsidRDefault="00226FB2" w:rsidP="00D1654A">
      <w:pPr>
        <w:spacing w:before="60" w:after="60"/>
        <w:ind w:firstLine="567"/>
        <w:jc w:val="both"/>
        <w:rPr>
          <w:rFonts w:ascii="Times New Roman" w:hAnsi="Times New Roman"/>
          <w:color w:val="000000" w:themeColor="text1"/>
        </w:rPr>
      </w:pPr>
      <w:r w:rsidRPr="002D1AFA">
        <w:rPr>
          <w:rFonts w:ascii="Times New Roman" w:hAnsi="Times New Roman"/>
          <w:color w:val="000000" w:themeColor="text1"/>
        </w:rPr>
        <w:t>- Nghị quyết số 05/NQ-HĐND ngày 15/01/2021 của HĐND xã Thạch Hội về việc giao UBND xã Thạch Hội phê duyệt chủ trương đầu tư các công trình trên địa bàn xã.</w:t>
      </w:r>
    </w:p>
    <w:p w14:paraId="2D71FD60" w14:textId="77777777" w:rsidR="00226FB2" w:rsidRPr="002D1AFA" w:rsidRDefault="00226FB2" w:rsidP="00D1654A">
      <w:pPr>
        <w:spacing w:before="60" w:after="60"/>
        <w:ind w:firstLine="567"/>
        <w:jc w:val="both"/>
        <w:rPr>
          <w:rFonts w:ascii="Times New Roman" w:hAnsi="Times New Roman"/>
          <w:color w:val="000000" w:themeColor="text1"/>
        </w:rPr>
      </w:pPr>
      <w:r w:rsidRPr="002D1AFA">
        <w:rPr>
          <w:rFonts w:ascii="Times New Roman" w:hAnsi="Times New Roman"/>
          <w:color w:val="000000" w:themeColor="text1"/>
        </w:rPr>
        <w:t>- Quyết định số 122/QĐ-UBND ngày 22/11/2021 của UBND xã Thạch Hội về việc Phê duyệt chủ trương đầu tư xây dựng Công trình đường vào khu nghĩa trang xã Thạch Hội.</w:t>
      </w:r>
    </w:p>
    <w:p w14:paraId="091219E1" w14:textId="77777777" w:rsidR="00226FB2" w:rsidRPr="002D1AFA" w:rsidRDefault="00226FB2" w:rsidP="00D1654A">
      <w:pPr>
        <w:spacing w:before="60" w:after="60"/>
        <w:ind w:firstLine="567"/>
        <w:jc w:val="both"/>
        <w:rPr>
          <w:rFonts w:ascii="Times New Roman" w:hAnsi="Times New Roman"/>
          <w:color w:val="000000" w:themeColor="text1"/>
          <w:lang w:val="vi-VN"/>
        </w:rPr>
      </w:pPr>
      <w:r w:rsidRPr="002D1AFA">
        <w:rPr>
          <w:rFonts w:ascii="Times New Roman" w:hAnsi="Times New Roman"/>
          <w:color w:val="000000" w:themeColor="text1"/>
          <w:lang w:val="vi-VN"/>
        </w:rPr>
        <w:t xml:space="preserve">- Quyết định số </w:t>
      </w:r>
      <w:r w:rsidRPr="002D1AFA">
        <w:rPr>
          <w:rFonts w:ascii="Times New Roman" w:hAnsi="Times New Roman"/>
          <w:color w:val="000000" w:themeColor="text1"/>
        </w:rPr>
        <w:t>02</w:t>
      </w:r>
      <w:r w:rsidRPr="002D1AFA">
        <w:rPr>
          <w:rFonts w:ascii="Times New Roman" w:hAnsi="Times New Roman"/>
          <w:color w:val="000000" w:themeColor="text1"/>
          <w:lang w:val="vi-VN"/>
        </w:rPr>
        <w:t xml:space="preserve">/QĐ-UBND ngày </w:t>
      </w:r>
      <w:r w:rsidRPr="002D1AFA">
        <w:rPr>
          <w:rFonts w:ascii="Times New Roman" w:hAnsi="Times New Roman"/>
          <w:color w:val="000000" w:themeColor="text1"/>
        </w:rPr>
        <w:t>05/01/2022</w:t>
      </w:r>
      <w:r w:rsidRPr="002D1AFA">
        <w:rPr>
          <w:rFonts w:ascii="Times New Roman" w:hAnsi="Times New Roman"/>
          <w:color w:val="000000" w:themeColor="text1"/>
          <w:lang w:val="vi-VN"/>
        </w:rPr>
        <w:t xml:space="preserve"> của UBND </w:t>
      </w:r>
      <w:r w:rsidRPr="002D1AFA">
        <w:rPr>
          <w:rFonts w:ascii="Times New Roman" w:hAnsi="Times New Roman"/>
          <w:color w:val="000000" w:themeColor="text1"/>
        </w:rPr>
        <w:t>xã Thạch Hội</w:t>
      </w:r>
      <w:r w:rsidRPr="002D1AFA">
        <w:rPr>
          <w:rFonts w:ascii="Times New Roman" w:hAnsi="Times New Roman"/>
          <w:color w:val="000000" w:themeColor="text1"/>
          <w:lang w:val="vi-VN"/>
        </w:rPr>
        <w:t xml:space="preserve"> về việc phê duyệt Báo cáo</w:t>
      </w:r>
      <w:r w:rsidRPr="002D1AFA">
        <w:rPr>
          <w:rFonts w:ascii="Times New Roman" w:hAnsi="Times New Roman"/>
          <w:color w:val="000000" w:themeColor="text1"/>
        </w:rPr>
        <w:t xml:space="preserve"> kinh tế</w:t>
      </w:r>
      <w:r>
        <w:rPr>
          <w:rFonts w:ascii="Times New Roman" w:hAnsi="Times New Roman"/>
          <w:color w:val="000000" w:themeColor="text1"/>
        </w:rPr>
        <w:t xml:space="preserve"> - </w:t>
      </w:r>
      <w:r w:rsidRPr="002D1AFA">
        <w:rPr>
          <w:rFonts w:ascii="Times New Roman" w:hAnsi="Times New Roman"/>
          <w:color w:val="000000" w:themeColor="text1"/>
        </w:rPr>
        <w:t>kỹ thuật</w:t>
      </w:r>
      <w:r w:rsidRPr="002D1AFA">
        <w:rPr>
          <w:rFonts w:ascii="Times New Roman" w:hAnsi="Times New Roman"/>
          <w:color w:val="000000" w:themeColor="text1"/>
          <w:lang w:val="vi-VN"/>
        </w:rPr>
        <w:t xml:space="preserve"> đầu tư xây dựng </w:t>
      </w:r>
      <w:r w:rsidRPr="002D1AFA">
        <w:rPr>
          <w:rFonts w:ascii="Times New Roman" w:hAnsi="Times New Roman"/>
          <w:color w:val="000000" w:themeColor="text1"/>
        </w:rPr>
        <w:t>C</w:t>
      </w:r>
      <w:r w:rsidRPr="002D1AFA">
        <w:rPr>
          <w:rFonts w:ascii="Times New Roman" w:hAnsi="Times New Roman"/>
          <w:color w:val="000000" w:themeColor="text1"/>
          <w:lang w:val="vi-VN"/>
        </w:rPr>
        <w:t>ông trình</w:t>
      </w:r>
      <w:r w:rsidRPr="002D1AFA">
        <w:rPr>
          <w:rFonts w:ascii="Times New Roman" w:hAnsi="Times New Roman"/>
          <w:color w:val="000000" w:themeColor="text1"/>
        </w:rPr>
        <w:t xml:space="preserve"> đường vào khu nghĩa trang xã Thạch Hội</w:t>
      </w:r>
      <w:r w:rsidRPr="002D1AFA">
        <w:rPr>
          <w:rFonts w:ascii="Times New Roman" w:hAnsi="Times New Roman"/>
          <w:color w:val="000000" w:themeColor="text1"/>
          <w:lang w:val="vi-VN"/>
        </w:rPr>
        <w:t xml:space="preserve">; </w:t>
      </w:r>
      <w:r w:rsidRPr="002D1AFA">
        <w:rPr>
          <w:rFonts w:ascii="Times New Roman" w:hAnsi="Times New Roman"/>
          <w:color w:val="000000" w:themeColor="text1"/>
        </w:rPr>
        <w:t>T</w:t>
      </w:r>
      <w:r w:rsidRPr="002D1AFA">
        <w:rPr>
          <w:rFonts w:ascii="Times New Roman" w:hAnsi="Times New Roman"/>
          <w:color w:val="000000" w:themeColor="text1"/>
          <w:lang w:val="vi-VN"/>
        </w:rPr>
        <w:t xml:space="preserve">ổng mức đầu tư: </w:t>
      </w:r>
      <w:r w:rsidRPr="002D1AFA">
        <w:rPr>
          <w:rFonts w:ascii="Times New Roman" w:hAnsi="Times New Roman"/>
          <w:color w:val="000000" w:themeColor="text1"/>
        </w:rPr>
        <w:t>704.849.000</w:t>
      </w:r>
      <w:r w:rsidRPr="002D1AFA">
        <w:rPr>
          <w:rFonts w:ascii="Times New Roman" w:hAnsi="Times New Roman"/>
          <w:color w:val="000000" w:themeColor="text1"/>
          <w:lang w:val="vi-VN"/>
        </w:rPr>
        <w:t xml:space="preserve"> đồng.</w:t>
      </w:r>
    </w:p>
    <w:p w14:paraId="16778397" w14:textId="77777777" w:rsidR="00226FB2" w:rsidRPr="002D1AFA" w:rsidRDefault="00226FB2" w:rsidP="00D1654A">
      <w:pPr>
        <w:spacing w:before="60" w:after="60"/>
        <w:ind w:firstLine="567"/>
        <w:jc w:val="both"/>
        <w:rPr>
          <w:rFonts w:ascii="Times New Roman" w:hAnsi="Times New Roman"/>
          <w:b/>
          <w:bCs/>
          <w:color w:val="000000" w:themeColor="text1"/>
        </w:rPr>
      </w:pPr>
      <w:r w:rsidRPr="002D1AFA">
        <w:rPr>
          <w:rFonts w:ascii="Times New Roman" w:hAnsi="Times New Roman"/>
          <w:b/>
          <w:bCs/>
          <w:color w:val="000000" w:themeColor="text1"/>
        </w:rPr>
        <w:t>b) Văn bản pháp lý giai đoạn chuẩn bị đầu tư</w:t>
      </w:r>
    </w:p>
    <w:p w14:paraId="01FFE9D6" w14:textId="77777777" w:rsidR="00226FB2" w:rsidRPr="00CD1C3F" w:rsidRDefault="00226FB2" w:rsidP="00D1654A">
      <w:pPr>
        <w:spacing w:before="60" w:after="60"/>
        <w:ind w:firstLine="567"/>
        <w:jc w:val="both"/>
        <w:rPr>
          <w:rFonts w:ascii="Times New Roman" w:hAnsi="Times New Roman"/>
          <w:bCs/>
          <w:color w:val="000000" w:themeColor="text1"/>
        </w:rPr>
      </w:pPr>
      <w:bookmarkStart w:id="0" w:name="_Hlk161647315"/>
      <w:r w:rsidRPr="00CD1C3F">
        <w:rPr>
          <w:rFonts w:ascii="Times New Roman" w:hAnsi="Times New Roman"/>
          <w:bCs/>
          <w:color w:val="000000" w:themeColor="text1"/>
        </w:rPr>
        <w:t xml:space="preserve">- </w:t>
      </w:r>
      <w:bookmarkEnd w:id="0"/>
      <w:r w:rsidRPr="00CD1C3F">
        <w:rPr>
          <w:rFonts w:ascii="Times New Roman" w:hAnsi="Times New Roman"/>
          <w:bCs/>
          <w:color w:val="000000" w:themeColor="text1"/>
        </w:rPr>
        <w:t xml:space="preserve">Báo cáo số </w:t>
      </w:r>
      <w:r w:rsidRPr="00CD1C3F">
        <w:rPr>
          <w:rFonts w:ascii="Times New Roman" w:hAnsi="Times New Roman"/>
          <w:bCs/>
          <w:color w:val="000000" w:themeColor="text1"/>
          <w:lang w:val="vi-VN"/>
        </w:rPr>
        <w:t>35</w:t>
      </w:r>
      <w:r w:rsidRPr="00CD1C3F">
        <w:rPr>
          <w:rFonts w:ascii="Times New Roman" w:hAnsi="Times New Roman"/>
          <w:bCs/>
          <w:color w:val="000000" w:themeColor="text1"/>
        </w:rPr>
        <w:t xml:space="preserve">/BCTT ngày </w:t>
      </w:r>
      <w:r w:rsidRPr="00CD1C3F">
        <w:rPr>
          <w:rFonts w:ascii="Times New Roman" w:hAnsi="Times New Roman"/>
          <w:bCs/>
          <w:color w:val="000000" w:themeColor="text1"/>
          <w:lang w:val="vi-VN"/>
        </w:rPr>
        <w:t>03/12/2021</w:t>
      </w:r>
      <w:r w:rsidRPr="00CD1C3F">
        <w:rPr>
          <w:rFonts w:ascii="Times New Roman" w:hAnsi="Times New Roman"/>
          <w:bCs/>
          <w:color w:val="000000" w:themeColor="text1"/>
        </w:rPr>
        <w:t xml:space="preserve"> của Công ty cổ phần xây dựng Xuyên Hà về việc</w:t>
      </w:r>
      <w:r w:rsidRPr="00CD1C3F">
        <w:rPr>
          <w:rFonts w:ascii="Times New Roman" w:hAnsi="Times New Roman"/>
          <w:bCs/>
          <w:color w:val="000000" w:themeColor="text1"/>
          <w:lang w:val="vi-VN"/>
        </w:rPr>
        <w:t xml:space="preserve"> thông báo kết quả thẩm tra</w:t>
      </w:r>
      <w:r w:rsidRPr="00CD1C3F">
        <w:rPr>
          <w:rFonts w:ascii="Times New Roman" w:hAnsi="Times New Roman"/>
          <w:bCs/>
          <w:color w:val="000000" w:themeColor="text1"/>
        </w:rPr>
        <w:t xml:space="preserve"> đề cương nhiệm vụ dự toán, lập Báo cáo kinh tế kỹ thuật xây dựng công trình. </w:t>
      </w:r>
    </w:p>
    <w:p w14:paraId="51BA7023" w14:textId="77777777" w:rsidR="00226FB2" w:rsidRPr="00CD1C3F" w:rsidRDefault="00226FB2" w:rsidP="00D1654A">
      <w:pPr>
        <w:spacing w:before="60" w:after="60"/>
        <w:ind w:firstLine="567"/>
        <w:jc w:val="both"/>
        <w:rPr>
          <w:rFonts w:ascii="Times New Roman" w:hAnsi="Times New Roman"/>
          <w:color w:val="000000" w:themeColor="text1"/>
        </w:rPr>
      </w:pPr>
      <w:r w:rsidRPr="00CD1C3F">
        <w:rPr>
          <w:rFonts w:ascii="Times New Roman" w:hAnsi="Times New Roman"/>
          <w:bCs/>
          <w:color w:val="000000" w:themeColor="text1"/>
        </w:rPr>
        <w:t xml:space="preserve">- Quyết định số 131/QĐ-UBND ngày 06/12/2021 của UBND xã Thạch Hội về việc phê duyệt đề cương nhiệm vụ dự toán lập Báo cáo </w:t>
      </w:r>
      <w:r w:rsidRPr="00CD1C3F">
        <w:rPr>
          <w:rFonts w:ascii="Times New Roman" w:hAnsi="Times New Roman"/>
          <w:color w:val="000000" w:themeColor="text1"/>
        </w:rPr>
        <w:t>kinh tế - kỹ thuật</w:t>
      </w:r>
      <w:r w:rsidRPr="00CD1C3F">
        <w:rPr>
          <w:rFonts w:ascii="Times New Roman" w:hAnsi="Times New Roman"/>
          <w:color w:val="000000" w:themeColor="text1"/>
          <w:lang w:val="vi-VN"/>
        </w:rPr>
        <w:t xml:space="preserve"> </w:t>
      </w:r>
      <w:r w:rsidRPr="00CD1C3F">
        <w:rPr>
          <w:rFonts w:ascii="Times New Roman" w:hAnsi="Times New Roman"/>
          <w:bCs/>
          <w:color w:val="000000" w:themeColor="text1"/>
        </w:rPr>
        <w:t>đầu tư xây dựng công trình</w:t>
      </w:r>
      <w:r w:rsidRPr="00CD1C3F">
        <w:rPr>
          <w:rFonts w:ascii="Times New Roman" w:hAnsi="Times New Roman"/>
          <w:color w:val="000000" w:themeColor="text1"/>
        </w:rPr>
        <w:t>; dự toán được duyệt: 57.024.000 đồng.</w:t>
      </w:r>
    </w:p>
    <w:p w14:paraId="786CCDCC" w14:textId="77777777" w:rsidR="00226FB2" w:rsidRPr="00F85758" w:rsidRDefault="00226FB2" w:rsidP="00D1654A">
      <w:pPr>
        <w:spacing w:before="60" w:after="60"/>
        <w:ind w:firstLine="567"/>
        <w:jc w:val="both"/>
        <w:rPr>
          <w:rFonts w:ascii="Times New Roman" w:hAnsi="Times New Roman"/>
          <w:bCs/>
          <w:color w:val="FF0000"/>
        </w:rPr>
      </w:pPr>
      <w:r w:rsidRPr="00CD1C3F">
        <w:rPr>
          <w:rFonts w:ascii="Times New Roman" w:hAnsi="Times New Roman"/>
          <w:color w:val="000000" w:themeColor="text1"/>
        </w:rPr>
        <w:t>- Báo cáo thẩm định số 57/BC-TĐKH ngày 06/12/2021 về việc thẩm định kế hoạch lựa chọn nhà thầu gói thầu tư vấn lập Báo cáo kinh tế - kỹ thuật xây dựng công trình.</w:t>
      </w:r>
      <w:r>
        <w:rPr>
          <w:rFonts w:ascii="Times New Roman" w:hAnsi="Times New Roman"/>
          <w:color w:val="000000" w:themeColor="text1"/>
        </w:rPr>
        <w:t xml:space="preserve"> </w:t>
      </w:r>
    </w:p>
    <w:p w14:paraId="01200F36" w14:textId="77777777" w:rsidR="00226FB2" w:rsidRDefault="00226FB2" w:rsidP="00D1654A">
      <w:pPr>
        <w:spacing w:before="60" w:after="60"/>
        <w:ind w:firstLine="567"/>
        <w:jc w:val="both"/>
        <w:rPr>
          <w:rFonts w:ascii="Times New Roman" w:hAnsi="Times New Roman"/>
          <w:color w:val="000000" w:themeColor="text1"/>
        </w:rPr>
      </w:pPr>
      <w:r w:rsidRPr="002D1AFA">
        <w:rPr>
          <w:rFonts w:ascii="Times New Roman" w:hAnsi="Times New Roman"/>
          <w:color w:val="000000" w:themeColor="text1"/>
          <w:lang w:val="vi-VN"/>
        </w:rPr>
        <w:t xml:space="preserve">- Quyết định số </w:t>
      </w:r>
      <w:r w:rsidRPr="002D1AFA">
        <w:rPr>
          <w:rFonts w:ascii="Times New Roman" w:hAnsi="Times New Roman"/>
          <w:color w:val="000000" w:themeColor="text1"/>
        </w:rPr>
        <w:t>133</w:t>
      </w:r>
      <w:r w:rsidRPr="002D1AFA">
        <w:rPr>
          <w:rFonts w:ascii="Times New Roman" w:hAnsi="Times New Roman"/>
          <w:color w:val="000000" w:themeColor="text1"/>
          <w:lang w:val="vi-VN"/>
        </w:rPr>
        <w:t>/QĐ-</w:t>
      </w:r>
      <w:r w:rsidRPr="002D1AFA">
        <w:rPr>
          <w:rFonts w:ascii="Times New Roman" w:hAnsi="Times New Roman"/>
          <w:color w:val="000000" w:themeColor="text1"/>
        </w:rPr>
        <w:t>UBND</w:t>
      </w:r>
      <w:r w:rsidRPr="002D1AFA">
        <w:rPr>
          <w:rFonts w:ascii="Times New Roman" w:hAnsi="Times New Roman"/>
          <w:color w:val="000000" w:themeColor="text1"/>
          <w:lang w:val="vi-VN"/>
        </w:rPr>
        <w:t xml:space="preserve"> ngày </w:t>
      </w:r>
      <w:r w:rsidRPr="002D1AFA">
        <w:rPr>
          <w:rFonts w:ascii="Times New Roman" w:hAnsi="Times New Roman"/>
          <w:color w:val="000000" w:themeColor="text1"/>
        </w:rPr>
        <w:t>06/12/2021</w:t>
      </w:r>
      <w:r w:rsidRPr="002D1AFA">
        <w:rPr>
          <w:rFonts w:ascii="Times New Roman" w:hAnsi="Times New Roman"/>
          <w:color w:val="000000" w:themeColor="text1"/>
          <w:lang w:val="vi-VN"/>
        </w:rPr>
        <w:t xml:space="preserve"> của </w:t>
      </w:r>
      <w:r w:rsidRPr="002D1AFA">
        <w:rPr>
          <w:rFonts w:ascii="Times New Roman" w:hAnsi="Times New Roman"/>
          <w:color w:val="000000" w:themeColor="text1"/>
        </w:rPr>
        <w:t>UBND xã Thạch Hội</w:t>
      </w:r>
      <w:r w:rsidRPr="002D1AFA">
        <w:rPr>
          <w:rFonts w:ascii="Times New Roman" w:hAnsi="Times New Roman"/>
          <w:color w:val="000000" w:themeColor="text1"/>
          <w:lang w:val="vi-VN"/>
        </w:rPr>
        <w:t xml:space="preserve"> về việc phê duyệt kế hoạch lựa chọn </w:t>
      </w:r>
      <w:r w:rsidRPr="002D1AFA">
        <w:rPr>
          <w:rFonts w:ascii="Times New Roman" w:hAnsi="Times New Roman"/>
          <w:color w:val="000000" w:themeColor="text1"/>
        </w:rPr>
        <w:t>xây dựng công trình</w:t>
      </w:r>
      <w:r w:rsidRPr="004E08B8">
        <w:rPr>
          <w:rFonts w:ascii="Times New Roman" w:hAnsi="Times New Roman"/>
          <w:color w:val="000000" w:themeColor="text1"/>
        </w:rPr>
        <w:t>; chi tiết gói thầu được phê duyệt như sau:</w:t>
      </w:r>
    </w:p>
    <w:p w14:paraId="45F44716" w14:textId="5F930BEA" w:rsidR="00226FB2" w:rsidRPr="00C04320" w:rsidRDefault="00226FB2" w:rsidP="00226FB2">
      <w:pPr>
        <w:ind w:left="7201" w:firstLine="720"/>
        <w:jc w:val="both"/>
        <w:rPr>
          <w:rFonts w:ascii="Times New Roman" w:hAnsi="Times New Roman"/>
          <w:i/>
          <w:iCs/>
          <w:color w:val="000000" w:themeColor="text1"/>
          <w:sz w:val="24"/>
          <w:szCs w:val="24"/>
        </w:rPr>
      </w:pPr>
      <w:r w:rsidRPr="00C04320">
        <w:rPr>
          <w:rFonts w:ascii="Times New Roman" w:hAnsi="Times New Roman"/>
          <w:i/>
          <w:iCs/>
          <w:color w:val="000000" w:themeColor="text1"/>
          <w:sz w:val="24"/>
          <w:szCs w:val="24"/>
        </w:rPr>
        <w:t>ĐVT: Đồng</w:t>
      </w:r>
    </w:p>
    <w:tbl>
      <w:tblPr>
        <w:tblStyle w:val="TableGrid"/>
        <w:tblW w:w="9177" w:type="dxa"/>
        <w:jc w:val="center"/>
        <w:tblLayout w:type="fixed"/>
        <w:tblLook w:val="04A0" w:firstRow="1" w:lastRow="0" w:firstColumn="1" w:lastColumn="0" w:noHBand="0" w:noVBand="1"/>
      </w:tblPr>
      <w:tblGrid>
        <w:gridCol w:w="672"/>
        <w:gridCol w:w="3402"/>
        <w:gridCol w:w="1560"/>
        <w:gridCol w:w="1805"/>
        <w:gridCol w:w="1738"/>
      </w:tblGrid>
      <w:tr w:rsidR="00226FB2" w:rsidRPr="00BA5229" w14:paraId="7D736294" w14:textId="77777777" w:rsidTr="00FF36F9">
        <w:trPr>
          <w:trHeight w:val="651"/>
          <w:jc w:val="center"/>
        </w:trPr>
        <w:tc>
          <w:tcPr>
            <w:tcW w:w="672" w:type="dxa"/>
            <w:noWrap/>
            <w:vAlign w:val="center"/>
            <w:hideMark/>
          </w:tcPr>
          <w:p w14:paraId="4757E0DF" w14:textId="77777777" w:rsidR="00226FB2" w:rsidRPr="00BA5229" w:rsidRDefault="00226FB2" w:rsidP="00851519">
            <w:pPr>
              <w:spacing w:before="100" w:after="100" w:line="276" w:lineRule="auto"/>
              <w:jc w:val="center"/>
              <w:rPr>
                <w:rFonts w:ascii="Times New Roman" w:hAnsi="Times New Roman"/>
                <w:b/>
                <w:bCs/>
                <w:sz w:val="24"/>
                <w:szCs w:val="24"/>
              </w:rPr>
            </w:pPr>
            <w:r w:rsidRPr="00BA5229">
              <w:rPr>
                <w:rFonts w:ascii="Times New Roman" w:hAnsi="Times New Roman"/>
                <w:b/>
                <w:bCs/>
                <w:sz w:val="24"/>
                <w:szCs w:val="24"/>
              </w:rPr>
              <w:t>TT</w:t>
            </w:r>
          </w:p>
        </w:tc>
        <w:tc>
          <w:tcPr>
            <w:tcW w:w="3402" w:type="dxa"/>
            <w:noWrap/>
            <w:vAlign w:val="center"/>
            <w:hideMark/>
          </w:tcPr>
          <w:p w14:paraId="115AB410" w14:textId="77777777" w:rsidR="00226FB2" w:rsidRPr="00BA5229" w:rsidRDefault="00226FB2" w:rsidP="00851519">
            <w:pPr>
              <w:spacing w:before="100" w:after="100" w:line="276" w:lineRule="auto"/>
              <w:jc w:val="center"/>
              <w:rPr>
                <w:rFonts w:ascii="Times New Roman" w:hAnsi="Times New Roman"/>
                <w:b/>
                <w:bCs/>
                <w:sz w:val="24"/>
                <w:szCs w:val="24"/>
              </w:rPr>
            </w:pPr>
            <w:r w:rsidRPr="00BA5229">
              <w:rPr>
                <w:rFonts w:ascii="Times New Roman" w:hAnsi="Times New Roman"/>
                <w:b/>
                <w:bCs/>
                <w:sz w:val="24"/>
                <w:szCs w:val="24"/>
              </w:rPr>
              <w:t>Tên gói thầu</w:t>
            </w:r>
          </w:p>
        </w:tc>
        <w:tc>
          <w:tcPr>
            <w:tcW w:w="1560" w:type="dxa"/>
            <w:vAlign w:val="center"/>
            <w:hideMark/>
          </w:tcPr>
          <w:p w14:paraId="5FBA969D" w14:textId="77777777" w:rsidR="00226FB2" w:rsidRPr="00BA5229" w:rsidRDefault="00226FB2" w:rsidP="00851519">
            <w:pPr>
              <w:spacing w:before="100" w:after="100" w:line="276" w:lineRule="auto"/>
              <w:jc w:val="center"/>
              <w:rPr>
                <w:rFonts w:ascii="Times New Roman" w:hAnsi="Times New Roman"/>
                <w:b/>
                <w:bCs/>
                <w:sz w:val="24"/>
                <w:szCs w:val="24"/>
              </w:rPr>
            </w:pPr>
            <w:r w:rsidRPr="00BA5229">
              <w:rPr>
                <w:rFonts w:ascii="Times New Roman" w:hAnsi="Times New Roman"/>
                <w:b/>
                <w:bCs/>
                <w:sz w:val="24"/>
                <w:szCs w:val="24"/>
              </w:rPr>
              <w:t>Giá gói thầu (đồng)</w:t>
            </w:r>
          </w:p>
        </w:tc>
        <w:tc>
          <w:tcPr>
            <w:tcW w:w="1805" w:type="dxa"/>
            <w:vAlign w:val="center"/>
            <w:hideMark/>
          </w:tcPr>
          <w:p w14:paraId="1430E5D8" w14:textId="77777777" w:rsidR="00226FB2" w:rsidRPr="00BA5229" w:rsidRDefault="00226FB2" w:rsidP="00851519">
            <w:pPr>
              <w:spacing w:before="100" w:after="100" w:line="276" w:lineRule="auto"/>
              <w:jc w:val="center"/>
              <w:rPr>
                <w:rFonts w:ascii="Times New Roman" w:hAnsi="Times New Roman"/>
                <w:b/>
                <w:bCs/>
                <w:sz w:val="24"/>
                <w:szCs w:val="24"/>
              </w:rPr>
            </w:pPr>
            <w:r w:rsidRPr="00BA5229">
              <w:rPr>
                <w:rFonts w:ascii="Times New Roman" w:hAnsi="Times New Roman"/>
                <w:b/>
                <w:bCs/>
                <w:sz w:val="24"/>
                <w:szCs w:val="24"/>
              </w:rPr>
              <w:t>Hình thức lựa chọn nhà thầu</w:t>
            </w:r>
          </w:p>
        </w:tc>
        <w:tc>
          <w:tcPr>
            <w:tcW w:w="1738" w:type="dxa"/>
            <w:vAlign w:val="center"/>
            <w:hideMark/>
          </w:tcPr>
          <w:p w14:paraId="32EE5D05" w14:textId="77777777" w:rsidR="00226FB2" w:rsidRPr="00BA5229" w:rsidRDefault="00226FB2" w:rsidP="00851519">
            <w:pPr>
              <w:spacing w:before="100" w:after="100" w:line="276" w:lineRule="auto"/>
              <w:jc w:val="center"/>
              <w:rPr>
                <w:rFonts w:ascii="Times New Roman" w:hAnsi="Times New Roman"/>
                <w:b/>
                <w:bCs/>
                <w:sz w:val="24"/>
                <w:szCs w:val="24"/>
              </w:rPr>
            </w:pPr>
            <w:r w:rsidRPr="00BA5229">
              <w:rPr>
                <w:rFonts w:ascii="Times New Roman" w:hAnsi="Times New Roman"/>
                <w:b/>
                <w:bCs/>
                <w:sz w:val="24"/>
                <w:szCs w:val="24"/>
              </w:rPr>
              <w:t>Loại hợp đồng</w:t>
            </w:r>
          </w:p>
        </w:tc>
      </w:tr>
      <w:tr w:rsidR="00226FB2" w:rsidRPr="00BA5229" w14:paraId="591441DD" w14:textId="77777777" w:rsidTr="00FF36F9">
        <w:trPr>
          <w:trHeight w:val="687"/>
          <w:jc w:val="center"/>
        </w:trPr>
        <w:tc>
          <w:tcPr>
            <w:tcW w:w="672" w:type="dxa"/>
            <w:vAlign w:val="center"/>
            <w:hideMark/>
          </w:tcPr>
          <w:p w14:paraId="4E99B8D5" w14:textId="77777777" w:rsidR="00226FB2" w:rsidRPr="00BA5229" w:rsidRDefault="00226FB2" w:rsidP="00851519">
            <w:pPr>
              <w:spacing w:before="100" w:after="100" w:line="276" w:lineRule="auto"/>
              <w:jc w:val="center"/>
              <w:rPr>
                <w:rFonts w:ascii="Times New Roman" w:hAnsi="Times New Roman"/>
                <w:sz w:val="24"/>
                <w:szCs w:val="24"/>
              </w:rPr>
            </w:pPr>
            <w:r w:rsidRPr="00BA5229">
              <w:rPr>
                <w:rFonts w:ascii="Times New Roman" w:hAnsi="Times New Roman"/>
                <w:sz w:val="24"/>
                <w:szCs w:val="24"/>
              </w:rPr>
              <w:t>1</w:t>
            </w:r>
          </w:p>
        </w:tc>
        <w:tc>
          <w:tcPr>
            <w:tcW w:w="3402" w:type="dxa"/>
            <w:vAlign w:val="center"/>
            <w:hideMark/>
          </w:tcPr>
          <w:p w14:paraId="7A54A0F6" w14:textId="77777777" w:rsidR="00226FB2" w:rsidRPr="00BA5229" w:rsidRDefault="00226FB2" w:rsidP="00851519">
            <w:pPr>
              <w:spacing w:before="100" w:after="100" w:line="276" w:lineRule="auto"/>
              <w:rPr>
                <w:rFonts w:ascii="Times New Roman" w:hAnsi="Times New Roman"/>
                <w:color w:val="FF0000"/>
                <w:sz w:val="24"/>
                <w:szCs w:val="24"/>
              </w:rPr>
            </w:pPr>
            <w:r w:rsidRPr="00BA5229">
              <w:rPr>
                <w:rFonts w:ascii="Times New Roman" w:hAnsi="Times New Roman"/>
                <w:sz w:val="24"/>
                <w:szCs w:val="24"/>
              </w:rPr>
              <w:t>01 - Tư vấn khảo sát lập Báo cáo kinh tế</w:t>
            </w:r>
            <w:r>
              <w:rPr>
                <w:rFonts w:ascii="Times New Roman" w:hAnsi="Times New Roman"/>
                <w:sz w:val="24"/>
                <w:szCs w:val="24"/>
              </w:rPr>
              <w:t xml:space="preserve"> - </w:t>
            </w:r>
            <w:r w:rsidRPr="00BA5229">
              <w:rPr>
                <w:rFonts w:ascii="Times New Roman" w:hAnsi="Times New Roman"/>
                <w:sz w:val="24"/>
                <w:szCs w:val="24"/>
              </w:rPr>
              <w:t>kỹ thuật công trình</w:t>
            </w:r>
          </w:p>
        </w:tc>
        <w:tc>
          <w:tcPr>
            <w:tcW w:w="1560" w:type="dxa"/>
            <w:vAlign w:val="center"/>
            <w:hideMark/>
          </w:tcPr>
          <w:p w14:paraId="1BAFF88D" w14:textId="77777777" w:rsidR="00226FB2" w:rsidRPr="00BA5229" w:rsidRDefault="00226FB2" w:rsidP="00851519">
            <w:pPr>
              <w:spacing w:before="100" w:after="100" w:line="276" w:lineRule="auto"/>
              <w:jc w:val="right"/>
              <w:rPr>
                <w:rFonts w:ascii="Times New Roman" w:hAnsi="Times New Roman"/>
                <w:sz w:val="24"/>
                <w:szCs w:val="24"/>
              </w:rPr>
            </w:pPr>
            <w:r w:rsidRPr="00BA5229">
              <w:rPr>
                <w:rFonts w:ascii="Times New Roman" w:hAnsi="Times New Roman"/>
                <w:sz w:val="24"/>
                <w:szCs w:val="24"/>
              </w:rPr>
              <w:t>57.024.000</w:t>
            </w:r>
          </w:p>
        </w:tc>
        <w:tc>
          <w:tcPr>
            <w:tcW w:w="1805" w:type="dxa"/>
            <w:vAlign w:val="center"/>
            <w:hideMark/>
          </w:tcPr>
          <w:p w14:paraId="48DF0460" w14:textId="77777777" w:rsidR="00226FB2" w:rsidRPr="00BA5229" w:rsidRDefault="00226FB2" w:rsidP="00851519">
            <w:pPr>
              <w:spacing w:before="100" w:after="100" w:line="276" w:lineRule="auto"/>
              <w:jc w:val="center"/>
              <w:rPr>
                <w:rFonts w:ascii="Times New Roman" w:hAnsi="Times New Roman"/>
                <w:sz w:val="24"/>
                <w:szCs w:val="24"/>
              </w:rPr>
            </w:pPr>
            <w:r w:rsidRPr="00BA5229">
              <w:rPr>
                <w:rFonts w:ascii="Times New Roman" w:hAnsi="Times New Roman"/>
                <w:sz w:val="24"/>
                <w:szCs w:val="24"/>
              </w:rPr>
              <w:t>Chỉ định thầu</w:t>
            </w:r>
          </w:p>
        </w:tc>
        <w:tc>
          <w:tcPr>
            <w:tcW w:w="1738" w:type="dxa"/>
            <w:vAlign w:val="center"/>
            <w:hideMark/>
          </w:tcPr>
          <w:p w14:paraId="2EB7B7D5" w14:textId="77777777" w:rsidR="00226FB2" w:rsidRPr="00BA5229" w:rsidRDefault="00226FB2" w:rsidP="00851519">
            <w:pPr>
              <w:spacing w:before="100" w:after="100" w:line="276" w:lineRule="auto"/>
              <w:jc w:val="center"/>
              <w:rPr>
                <w:rFonts w:ascii="Times New Roman" w:hAnsi="Times New Roman"/>
                <w:sz w:val="24"/>
                <w:szCs w:val="24"/>
              </w:rPr>
            </w:pPr>
            <w:r w:rsidRPr="00BA5229">
              <w:rPr>
                <w:rFonts w:ascii="Times New Roman" w:hAnsi="Times New Roman"/>
                <w:sz w:val="24"/>
                <w:szCs w:val="24"/>
              </w:rPr>
              <w:t>Trọn gói</w:t>
            </w:r>
          </w:p>
        </w:tc>
      </w:tr>
    </w:tbl>
    <w:p w14:paraId="792FB32B" w14:textId="77777777" w:rsidR="00226FB2" w:rsidRPr="002D1AFA" w:rsidRDefault="00226FB2" w:rsidP="00D1654A">
      <w:pPr>
        <w:spacing w:before="60" w:after="60"/>
        <w:ind w:firstLine="567"/>
        <w:jc w:val="both"/>
        <w:rPr>
          <w:rFonts w:ascii="Times New Roman" w:hAnsi="Times New Roman"/>
          <w:color w:val="000000" w:themeColor="text1"/>
        </w:rPr>
      </w:pPr>
      <w:r w:rsidRPr="002D1AFA">
        <w:rPr>
          <w:rFonts w:ascii="Times New Roman" w:hAnsi="Times New Roman"/>
          <w:color w:val="000000" w:themeColor="text1"/>
          <w:lang w:val="vi-VN"/>
        </w:rPr>
        <w:t xml:space="preserve">- Quyết định số </w:t>
      </w:r>
      <w:r w:rsidRPr="002D1AFA">
        <w:rPr>
          <w:rFonts w:ascii="Times New Roman" w:hAnsi="Times New Roman"/>
          <w:color w:val="000000" w:themeColor="text1"/>
        </w:rPr>
        <w:t>134</w:t>
      </w:r>
      <w:r w:rsidRPr="002D1AFA">
        <w:rPr>
          <w:rFonts w:ascii="Times New Roman" w:hAnsi="Times New Roman"/>
          <w:color w:val="000000" w:themeColor="text1"/>
          <w:lang w:val="vi-VN"/>
        </w:rPr>
        <w:t>/QĐ-</w:t>
      </w:r>
      <w:r w:rsidRPr="002D1AFA">
        <w:rPr>
          <w:rFonts w:ascii="Times New Roman" w:hAnsi="Times New Roman"/>
          <w:color w:val="000000" w:themeColor="text1"/>
        </w:rPr>
        <w:t>UBND</w:t>
      </w:r>
      <w:r w:rsidRPr="002D1AFA">
        <w:rPr>
          <w:rFonts w:ascii="Times New Roman" w:hAnsi="Times New Roman"/>
          <w:color w:val="000000" w:themeColor="text1"/>
          <w:lang w:val="vi-VN"/>
        </w:rPr>
        <w:t xml:space="preserve"> ngày </w:t>
      </w:r>
      <w:r w:rsidRPr="002D1AFA">
        <w:rPr>
          <w:rFonts w:ascii="Times New Roman" w:hAnsi="Times New Roman"/>
          <w:color w:val="000000" w:themeColor="text1"/>
        </w:rPr>
        <w:t>06/12/2021</w:t>
      </w:r>
      <w:r w:rsidRPr="002D1AFA">
        <w:rPr>
          <w:rFonts w:ascii="Times New Roman" w:hAnsi="Times New Roman"/>
          <w:color w:val="000000" w:themeColor="text1"/>
          <w:lang w:val="vi-VN"/>
        </w:rPr>
        <w:t xml:space="preserve"> của </w:t>
      </w:r>
      <w:r w:rsidRPr="002D1AFA">
        <w:rPr>
          <w:rFonts w:ascii="Times New Roman" w:hAnsi="Times New Roman"/>
          <w:color w:val="000000" w:themeColor="text1"/>
        </w:rPr>
        <w:t>UBND xã Thạch Hội</w:t>
      </w:r>
      <w:r w:rsidRPr="002D1AFA">
        <w:rPr>
          <w:rFonts w:ascii="Times New Roman" w:hAnsi="Times New Roman"/>
          <w:color w:val="000000" w:themeColor="text1"/>
          <w:lang w:val="vi-VN"/>
        </w:rPr>
        <w:t xml:space="preserve"> về việc phê duyệt kết quả chỉ định thầ</w:t>
      </w:r>
      <w:r w:rsidRPr="002D1AFA">
        <w:rPr>
          <w:rFonts w:ascii="Times New Roman" w:hAnsi="Times New Roman"/>
          <w:color w:val="000000" w:themeColor="text1"/>
        </w:rPr>
        <w:t>u tư vấn khảo sát, lập Báo cáo kinh tế</w:t>
      </w:r>
      <w:r>
        <w:rPr>
          <w:rFonts w:ascii="Times New Roman" w:hAnsi="Times New Roman"/>
          <w:color w:val="000000" w:themeColor="text1"/>
        </w:rPr>
        <w:t xml:space="preserve"> - </w:t>
      </w:r>
      <w:r w:rsidRPr="002D1AFA">
        <w:rPr>
          <w:rFonts w:ascii="Times New Roman" w:hAnsi="Times New Roman"/>
          <w:color w:val="000000" w:themeColor="text1"/>
        </w:rPr>
        <w:t>kỹ thuật</w:t>
      </w:r>
      <w:r w:rsidRPr="002D1AFA">
        <w:rPr>
          <w:rFonts w:ascii="Times New Roman" w:hAnsi="Times New Roman"/>
          <w:color w:val="000000" w:themeColor="text1"/>
          <w:lang w:val="vi-VN"/>
        </w:rPr>
        <w:t xml:space="preserve">; </w:t>
      </w:r>
      <w:r>
        <w:rPr>
          <w:rFonts w:ascii="Times New Roman" w:hAnsi="Times New Roman"/>
          <w:color w:val="000000" w:themeColor="text1"/>
        </w:rPr>
        <w:t>G</w:t>
      </w:r>
      <w:r w:rsidRPr="002D1AFA">
        <w:rPr>
          <w:rFonts w:ascii="Times New Roman" w:hAnsi="Times New Roman"/>
          <w:color w:val="000000" w:themeColor="text1"/>
          <w:lang w:val="vi-VN"/>
        </w:rPr>
        <w:t xml:space="preserve">iá chỉ định thầu: </w:t>
      </w:r>
      <w:r w:rsidRPr="002D1AFA">
        <w:rPr>
          <w:rFonts w:ascii="Times New Roman" w:hAnsi="Times New Roman"/>
          <w:color w:val="000000" w:themeColor="text1"/>
        </w:rPr>
        <w:t>57.024.000</w:t>
      </w:r>
      <w:r w:rsidRPr="002D1AFA">
        <w:rPr>
          <w:rFonts w:ascii="Times New Roman" w:hAnsi="Times New Roman"/>
          <w:color w:val="000000" w:themeColor="text1"/>
          <w:lang w:val="vi-VN"/>
        </w:rPr>
        <w:t xml:space="preserve"> đồng</w:t>
      </w:r>
      <w:r w:rsidRPr="002D1AFA">
        <w:rPr>
          <w:rFonts w:ascii="Times New Roman" w:hAnsi="Times New Roman"/>
          <w:color w:val="000000" w:themeColor="text1"/>
        </w:rPr>
        <w:t>.</w:t>
      </w:r>
    </w:p>
    <w:p w14:paraId="35F96A70" w14:textId="77777777" w:rsidR="00226FB2" w:rsidRPr="002D1AFA" w:rsidRDefault="00226FB2" w:rsidP="00D1654A">
      <w:pPr>
        <w:spacing w:before="60" w:after="60"/>
        <w:ind w:firstLine="567"/>
        <w:jc w:val="both"/>
        <w:rPr>
          <w:rFonts w:ascii="Times New Roman" w:hAnsi="Times New Roman"/>
          <w:color w:val="000000" w:themeColor="text1"/>
        </w:rPr>
      </w:pPr>
      <w:r w:rsidRPr="002D1AFA">
        <w:rPr>
          <w:rFonts w:ascii="Times New Roman" w:hAnsi="Times New Roman"/>
          <w:color w:val="000000" w:themeColor="text1"/>
        </w:rPr>
        <w:t>- Văn bản số 572/TĐ-KT&amp;HT ngày 27/12/2021 của Phòng Kinh tế - Hạ tầng huyện Thạch Hà về việc thông báo kết quả thẩm định Báo cáo kinh tế</w:t>
      </w:r>
      <w:r>
        <w:rPr>
          <w:rFonts w:ascii="Times New Roman" w:hAnsi="Times New Roman"/>
          <w:color w:val="000000" w:themeColor="text1"/>
        </w:rPr>
        <w:t xml:space="preserve"> -</w:t>
      </w:r>
      <w:r w:rsidRPr="002D1AFA">
        <w:rPr>
          <w:rFonts w:ascii="Times New Roman" w:hAnsi="Times New Roman"/>
          <w:color w:val="000000" w:themeColor="text1"/>
        </w:rPr>
        <w:t xml:space="preserve"> kỹ thuật</w:t>
      </w:r>
      <w:r>
        <w:rPr>
          <w:rFonts w:ascii="Times New Roman" w:hAnsi="Times New Roman"/>
          <w:color w:val="000000" w:themeColor="text1"/>
        </w:rPr>
        <w:t>.</w:t>
      </w:r>
    </w:p>
    <w:p w14:paraId="3C75213B" w14:textId="77777777" w:rsidR="00226FB2" w:rsidRPr="002D1AFA" w:rsidRDefault="00226FB2" w:rsidP="00D1654A">
      <w:pPr>
        <w:spacing w:before="60" w:after="60"/>
        <w:ind w:firstLine="567"/>
        <w:jc w:val="both"/>
        <w:rPr>
          <w:rFonts w:ascii="Times New Roman" w:hAnsi="Times New Roman"/>
          <w:b/>
          <w:color w:val="000000" w:themeColor="text1"/>
        </w:rPr>
      </w:pPr>
      <w:r w:rsidRPr="002D1AFA">
        <w:rPr>
          <w:rFonts w:ascii="Times New Roman" w:hAnsi="Times New Roman"/>
          <w:b/>
          <w:color w:val="000000" w:themeColor="text1"/>
        </w:rPr>
        <w:t>c) Văn bản pháp lý giai đoạn thực hiện dự án</w:t>
      </w:r>
    </w:p>
    <w:p w14:paraId="7488A667" w14:textId="77777777" w:rsidR="00226FB2" w:rsidRDefault="00226FB2" w:rsidP="00D1654A">
      <w:pPr>
        <w:spacing w:before="60" w:after="60"/>
        <w:ind w:firstLine="567"/>
        <w:jc w:val="both"/>
        <w:rPr>
          <w:rFonts w:ascii="Times New Roman" w:hAnsi="Times New Roman"/>
          <w:color w:val="000000" w:themeColor="text1"/>
          <w:spacing w:val="-4"/>
        </w:rPr>
      </w:pPr>
      <w:bookmarkStart w:id="1" w:name="_Hlk154066194"/>
      <w:bookmarkStart w:id="2" w:name="_Hlk161647358"/>
      <w:r>
        <w:rPr>
          <w:rFonts w:ascii="Times New Roman" w:hAnsi="Times New Roman"/>
          <w:color w:val="000000" w:themeColor="text1"/>
          <w:spacing w:val="-4"/>
        </w:rPr>
        <w:t>- Quyết định số 785/QĐ-UBND ngày 16/9/2022 của UBND huyện Thạch Hà về việc phân bổ kế hoạch vốn ngân sách Trung ương, ngân sách tỉnh thực hiện Chương trình mục tiêu quốc gia xây dựng Nông thôn mới năm 2022.</w:t>
      </w:r>
    </w:p>
    <w:p w14:paraId="3964B2AE" w14:textId="77777777" w:rsidR="00226FB2" w:rsidRDefault="00226FB2" w:rsidP="00D1654A">
      <w:pPr>
        <w:spacing w:before="60" w:after="60"/>
        <w:ind w:firstLine="567"/>
        <w:jc w:val="both"/>
        <w:rPr>
          <w:rFonts w:ascii="Times New Roman" w:hAnsi="Times New Roman"/>
          <w:color w:val="000000" w:themeColor="text1"/>
          <w:spacing w:val="-4"/>
        </w:rPr>
      </w:pPr>
      <w:r>
        <w:rPr>
          <w:rFonts w:ascii="Times New Roman" w:hAnsi="Times New Roman"/>
          <w:color w:val="000000" w:themeColor="text1"/>
          <w:spacing w:val="-4"/>
        </w:rPr>
        <w:lastRenderedPageBreak/>
        <w:t>- Quyết định số 69/QĐ-UBND ngày 20/10/2022 của UBND xã Thạch Hội về việc phân bổ kế hoạch vốn ngân sách Chương trình mục tiêu quốc gia xây dựng Nông thôn mới năm 2022.</w:t>
      </w:r>
    </w:p>
    <w:p w14:paraId="6727A163" w14:textId="77777777" w:rsidR="00226FB2" w:rsidRPr="002D1AFA" w:rsidRDefault="00226FB2" w:rsidP="00D1654A">
      <w:pPr>
        <w:spacing w:before="60" w:after="60"/>
        <w:ind w:firstLine="567"/>
        <w:jc w:val="both"/>
        <w:rPr>
          <w:rFonts w:ascii="Times New Roman" w:hAnsi="Times New Roman"/>
          <w:color w:val="000000" w:themeColor="text1"/>
          <w:spacing w:val="-4"/>
        </w:rPr>
      </w:pPr>
      <w:r w:rsidRPr="002D1AFA">
        <w:rPr>
          <w:rFonts w:ascii="Times New Roman" w:hAnsi="Times New Roman"/>
          <w:color w:val="000000" w:themeColor="text1"/>
          <w:spacing w:val="-4"/>
        </w:rPr>
        <w:t>- Báo cáo</w:t>
      </w:r>
      <w:r>
        <w:rPr>
          <w:rFonts w:ascii="Times New Roman" w:hAnsi="Times New Roman"/>
          <w:color w:val="000000" w:themeColor="text1"/>
          <w:spacing w:val="-4"/>
        </w:rPr>
        <w:t xml:space="preserve"> số 03/BC-TĐKH ngày 05/01/2022</w:t>
      </w:r>
      <w:r w:rsidRPr="002D1AFA">
        <w:rPr>
          <w:rFonts w:ascii="Times New Roman" w:hAnsi="Times New Roman"/>
          <w:color w:val="000000" w:themeColor="text1"/>
          <w:spacing w:val="-4"/>
        </w:rPr>
        <w:t xml:space="preserve"> của </w:t>
      </w:r>
      <w:r>
        <w:rPr>
          <w:rFonts w:ascii="Times New Roman" w:hAnsi="Times New Roman"/>
          <w:color w:val="000000" w:themeColor="text1"/>
          <w:spacing w:val="-4"/>
        </w:rPr>
        <w:t>Tổ giúp việc thẩm định kế hoạch lựa chọn nhà thầu các công trình</w:t>
      </w:r>
      <w:r w:rsidRPr="002D1AFA">
        <w:rPr>
          <w:rFonts w:ascii="Times New Roman" w:hAnsi="Times New Roman"/>
          <w:color w:val="000000" w:themeColor="text1"/>
          <w:spacing w:val="-4"/>
        </w:rPr>
        <w:t xml:space="preserve"> về việc thẩm định kế hoạch lựa chọn nhà thầu</w:t>
      </w:r>
      <w:bookmarkEnd w:id="1"/>
      <w:r w:rsidRPr="002D1AFA">
        <w:rPr>
          <w:rFonts w:ascii="Times New Roman" w:hAnsi="Times New Roman"/>
          <w:color w:val="000000" w:themeColor="text1"/>
          <w:spacing w:val="-4"/>
        </w:rPr>
        <w:t xml:space="preserve"> một số gói thầu thuộc công trình</w:t>
      </w:r>
      <w:r>
        <w:rPr>
          <w:rFonts w:ascii="Times New Roman" w:hAnsi="Times New Roman"/>
          <w:color w:val="000000" w:themeColor="text1"/>
          <w:spacing w:val="-4"/>
        </w:rPr>
        <w:t xml:space="preserve"> Đường vào khu nghĩa trang xã Thạch Hội</w:t>
      </w:r>
      <w:r w:rsidRPr="002D1AFA">
        <w:rPr>
          <w:rFonts w:ascii="Times New Roman" w:hAnsi="Times New Roman"/>
          <w:color w:val="000000" w:themeColor="text1"/>
          <w:spacing w:val="-4"/>
        </w:rPr>
        <w:t>.</w:t>
      </w:r>
    </w:p>
    <w:p w14:paraId="76674D8B" w14:textId="77777777" w:rsidR="00226FB2" w:rsidRDefault="00226FB2" w:rsidP="00D1654A">
      <w:pPr>
        <w:spacing w:before="60" w:after="60"/>
        <w:ind w:firstLine="567"/>
        <w:jc w:val="both"/>
        <w:rPr>
          <w:rFonts w:ascii="Times New Roman" w:hAnsi="Times New Roman"/>
          <w:color w:val="000000" w:themeColor="text1"/>
          <w:lang w:val="vi-VN"/>
        </w:rPr>
      </w:pPr>
      <w:bookmarkStart w:id="3" w:name="_Hlk161647470"/>
      <w:bookmarkEnd w:id="2"/>
      <w:r w:rsidRPr="002D1AFA">
        <w:rPr>
          <w:rFonts w:ascii="Times New Roman" w:hAnsi="Times New Roman"/>
          <w:color w:val="000000" w:themeColor="text1"/>
          <w:lang w:val="vi-VN"/>
        </w:rPr>
        <w:t xml:space="preserve">- Quyết định số </w:t>
      </w:r>
      <w:r w:rsidRPr="002D1AFA">
        <w:rPr>
          <w:rFonts w:ascii="Times New Roman" w:hAnsi="Times New Roman"/>
          <w:color w:val="000000" w:themeColor="text1"/>
        </w:rPr>
        <w:t>03</w:t>
      </w:r>
      <w:r w:rsidRPr="002D1AFA">
        <w:rPr>
          <w:rFonts w:ascii="Times New Roman" w:hAnsi="Times New Roman"/>
          <w:color w:val="000000" w:themeColor="text1"/>
          <w:lang w:val="vi-VN"/>
        </w:rPr>
        <w:t xml:space="preserve">/QĐ-UBND ngày </w:t>
      </w:r>
      <w:r w:rsidRPr="002D1AFA">
        <w:rPr>
          <w:rFonts w:ascii="Times New Roman" w:hAnsi="Times New Roman"/>
          <w:color w:val="000000" w:themeColor="text1"/>
        </w:rPr>
        <w:t>05/01/2022</w:t>
      </w:r>
      <w:r w:rsidRPr="002D1AFA">
        <w:rPr>
          <w:rFonts w:ascii="Times New Roman" w:hAnsi="Times New Roman"/>
          <w:color w:val="000000" w:themeColor="text1"/>
          <w:lang w:val="vi-VN"/>
        </w:rPr>
        <w:t xml:space="preserve"> của UBND </w:t>
      </w:r>
      <w:r w:rsidRPr="002D1AFA">
        <w:rPr>
          <w:rFonts w:ascii="Times New Roman" w:hAnsi="Times New Roman"/>
          <w:color w:val="000000" w:themeColor="text1"/>
        </w:rPr>
        <w:t>xã Thạch Hội</w:t>
      </w:r>
      <w:r w:rsidRPr="002D1AFA">
        <w:rPr>
          <w:rFonts w:ascii="Times New Roman" w:hAnsi="Times New Roman"/>
          <w:color w:val="000000" w:themeColor="text1"/>
          <w:lang w:val="vi-VN"/>
        </w:rPr>
        <w:t xml:space="preserve"> về việc phê duyệt kế hoạch lựa chọn nhà thầu</w:t>
      </w:r>
      <w:bookmarkEnd w:id="3"/>
      <w:r w:rsidRPr="002D1AFA">
        <w:rPr>
          <w:rFonts w:ascii="Times New Roman" w:hAnsi="Times New Roman"/>
          <w:color w:val="000000" w:themeColor="text1"/>
          <w:lang w:val="vi-VN"/>
        </w:rPr>
        <w:t>; chi tiết các gói thầu</w:t>
      </w:r>
      <w:r>
        <w:rPr>
          <w:rFonts w:ascii="Times New Roman" w:hAnsi="Times New Roman"/>
          <w:color w:val="000000" w:themeColor="text1"/>
        </w:rPr>
        <w:t xml:space="preserve"> được phê duyệt cụ thể</w:t>
      </w:r>
      <w:r w:rsidRPr="002D1AFA">
        <w:rPr>
          <w:rFonts w:ascii="Times New Roman" w:hAnsi="Times New Roman"/>
          <w:color w:val="000000" w:themeColor="text1"/>
          <w:lang w:val="vi-VN"/>
        </w:rPr>
        <w:t xml:space="preserve"> như sau:</w:t>
      </w:r>
    </w:p>
    <w:p w14:paraId="7416D3FD" w14:textId="7CF742BD" w:rsidR="00226FB2" w:rsidRPr="00C04320" w:rsidRDefault="00226FB2" w:rsidP="00226FB2">
      <w:pPr>
        <w:ind w:firstLine="567"/>
        <w:jc w:val="both"/>
        <w:rPr>
          <w:rFonts w:ascii="Times New Roman" w:hAnsi="Times New Roman"/>
          <w:i/>
          <w:iCs/>
          <w:color w:val="000000" w:themeColor="text1"/>
          <w:sz w:val="24"/>
          <w:szCs w:val="24"/>
        </w:rPr>
      </w:pPr>
      <w:r>
        <w:rPr>
          <w:rFonts w:ascii="Times New Roman" w:hAnsi="Times New Roman"/>
          <w:color w:val="000000" w:themeColor="text1"/>
        </w:rPr>
        <w:t xml:space="preserve">                                                                                                         </w:t>
      </w:r>
      <w:r w:rsidRPr="00C04320">
        <w:rPr>
          <w:rFonts w:ascii="Times New Roman" w:hAnsi="Times New Roman"/>
          <w:i/>
          <w:iCs/>
          <w:color w:val="000000" w:themeColor="text1"/>
          <w:sz w:val="24"/>
          <w:szCs w:val="24"/>
        </w:rPr>
        <w:t>ĐVT: Đồng</w:t>
      </w:r>
    </w:p>
    <w:tbl>
      <w:tblPr>
        <w:tblStyle w:val="TableGrid"/>
        <w:tblW w:w="9211" w:type="dxa"/>
        <w:jc w:val="center"/>
        <w:tblLayout w:type="fixed"/>
        <w:tblLook w:val="04A0" w:firstRow="1" w:lastRow="0" w:firstColumn="1" w:lastColumn="0" w:noHBand="0" w:noVBand="1"/>
      </w:tblPr>
      <w:tblGrid>
        <w:gridCol w:w="637"/>
        <w:gridCol w:w="3686"/>
        <w:gridCol w:w="1843"/>
        <w:gridCol w:w="1981"/>
        <w:gridCol w:w="1064"/>
      </w:tblGrid>
      <w:tr w:rsidR="00226FB2" w:rsidRPr="00BA5229" w14:paraId="199089C3" w14:textId="77777777" w:rsidTr="00640097">
        <w:trPr>
          <w:trHeight w:val="244"/>
          <w:jc w:val="center"/>
        </w:trPr>
        <w:tc>
          <w:tcPr>
            <w:tcW w:w="637" w:type="dxa"/>
            <w:noWrap/>
            <w:vAlign w:val="center"/>
            <w:hideMark/>
          </w:tcPr>
          <w:p w14:paraId="2ACF92EA" w14:textId="77777777" w:rsidR="00226FB2" w:rsidRPr="00BA5229" w:rsidRDefault="00226FB2" w:rsidP="00851519">
            <w:pPr>
              <w:spacing w:before="100" w:after="100"/>
              <w:jc w:val="center"/>
              <w:rPr>
                <w:rFonts w:ascii="Times New Roman" w:hAnsi="Times New Roman"/>
                <w:b/>
                <w:bCs/>
                <w:sz w:val="24"/>
                <w:szCs w:val="24"/>
              </w:rPr>
            </w:pPr>
            <w:r w:rsidRPr="00BA5229">
              <w:rPr>
                <w:rFonts w:ascii="Times New Roman" w:hAnsi="Times New Roman"/>
                <w:b/>
                <w:bCs/>
                <w:sz w:val="24"/>
                <w:szCs w:val="24"/>
              </w:rPr>
              <w:t>TT</w:t>
            </w:r>
          </w:p>
        </w:tc>
        <w:tc>
          <w:tcPr>
            <w:tcW w:w="3686" w:type="dxa"/>
            <w:vAlign w:val="center"/>
          </w:tcPr>
          <w:p w14:paraId="7843D42D" w14:textId="77777777" w:rsidR="00226FB2" w:rsidRPr="00BA5229" w:rsidRDefault="00226FB2" w:rsidP="00851519">
            <w:pPr>
              <w:spacing w:before="100" w:after="100"/>
              <w:jc w:val="center"/>
              <w:rPr>
                <w:rFonts w:ascii="Times New Roman" w:hAnsi="Times New Roman"/>
                <w:b/>
                <w:bCs/>
                <w:sz w:val="24"/>
                <w:szCs w:val="24"/>
              </w:rPr>
            </w:pPr>
            <w:r w:rsidRPr="00BA5229">
              <w:rPr>
                <w:rFonts w:ascii="Times New Roman" w:hAnsi="Times New Roman"/>
                <w:b/>
                <w:bCs/>
                <w:sz w:val="24"/>
                <w:szCs w:val="24"/>
              </w:rPr>
              <w:t>Nội dung gói thầu</w:t>
            </w:r>
          </w:p>
        </w:tc>
        <w:tc>
          <w:tcPr>
            <w:tcW w:w="1843" w:type="dxa"/>
            <w:vAlign w:val="center"/>
            <w:hideMark/>
          </w:tcPr>
          <w:p w14:paraId="5D2FB2E3" w14:textId="77777777" w:rsidR="00226FB2" w:rsidRPr="00BA5229" w:rsidRDefault="00226FB2" w:rsidP="00851519">
            <w:pPr>
              <w:spacing w:before="100" w:after="100"/>
              <w:jc w:val="center"/>
              <w:rPr>
                <w:rFonts w:ascii="Times New Roman" w:hAnsi="Times New Roman"/>
                <w:b/>
                <w:bCs/>
                <w:sz w:val="24"/>
                <w:szCs w:val="24"/>
              </w:rPr>
            </w:pPr>
            <w:r w:rsidRPr="00BA5229">
              <w:rPr>
                <w:rFonts w:ascii="Times New Roman" w:hAnsi="Times New Roman"/>
                <w:b/>
                <w:bCs/>
                <w:sz w:val="24"/>
                <w:szCs w:val="24"/>
              </w:rPr>
              <w:t>Giá gói thầu (đồng)</w:t>
            </w:r>
          </w:p>
        </w:tc>
        <w:tc>
          <w:tcPr>
            <w:tcW w:w="1981" w:type="dxa"/>
            <w:vAlign w:val="center"/>
            <w:hideMark/>
          </w:tcPr>
          <w:p w14:paraId="09EEA814" w14:textId="77777777" w:rsidR="00226FB2" w:rsidRPr="00BA5229" w:rsidRDefault="00226FB2" w:rsidP="00851519">
            <w:pPr>
              <w:spacing w:before="100" w:after="100"/>
              <w:jc w:val="center"/>
              <w:rPr>
                <w:rFonts w:ascii="Times New Roman" w:hAnsi="Times New Roman"/>
                <w:b/>
                <w:bCs/>
                <w:sz w:val="24"/>
                <w:szCs w:val="24"/>
              </w:rPr>
            </w:pPr>
            <w:r w:rsidRPr="00BA5229">
              <w:rPr>
                <w:rFonts w:ascii="Times New Roman" w:hAnsi="Times New Roman"/>
                <w:b/>
                <w:bCs/>
                <w:sz w:val="24"/>
                <w:szCs w:val="24"/>
              </w:rPr>
              <w:t>Hình thức lựa chọn nhà thầu</w:t>
            </w:r>
          </w:p>
        </w:tc>
        <w:tc>
          <w:tcPr>
            <w:tcW w:w="1064" w:type="dxa"/>
            <w:vAlign w:val="center"/>
            <w:hideMark/>
          </w:tcPr>
          <w:p w14:paraId="23B2B32D" w14:textId="77777777" w:rsidR="00226FB2" w:rsidRPr="00BA5229" w:rsidRDefault="00226FB2" w:rsidP="00851519">
            <w:pPr>
              <w:spacing w:before="100" w:after="100"/>
              <w:jc w:val="center"/>
              <w:rPr>
                <w:rFonts w:ascii="Times New Roman" w:hAnsi="Times New Roman"/>
                <w:b/>
                <w:bCs/>
                <w:sz w:val="24"/>
                <w:szCs w:val="24"/>
              </w:rPr>
            </w:pPr>
            <w:r w:rsidRPr="00BA5229">
              <w:rPr>
                <w:rFonts w:ascii="Times New Roman" w:hAnsi="Times New Roman"/>
                <w:b/>
                <w:bCs/>
                <w:sz w:val="24"/>
                <w:szCs w:val="24"/>
              </w:rPr>
              <w:t>Loại hợp đồng</w:t>
            </w:r>
          </w:p>
        </w:tc>
      </w:tr>
      <w:tr w:rsidR="00226FB2" w:rsidRPr="00BA5229" w14:paraId="1F0AE7C3" w14:textId="77777777" w:rsidTr="00640097">
        <w:trPr>
          <w:trHeight w:val="77"/>
          <w:jc w:val="center"/>
        </w:trPr>
        <w:tc>
          <w:tcPr>
            <w:tcW w:w="637" w:type="dxa"/>
            <w:vAlign w:val="center"/>
            <w:hideMark/>
          </w:tcPr>
          <w:p w14:paraId="5901AB18" w14:textId="77777777" w:rsidR="00226FB2" w:rsidRPr="00BA5229" w:rsidRDefault="00226FB2" w:rsidP="00851519">
            <w:pPr>
              <w:spacing w:before="100" w:after="100"/>
              <w:jc w:val="center"/>
              <w:rPr>
                <w:rFonts w:ascii="Times New Roman" w:hAnsi="Times New Roman"/>
                <w:sz w:val="24"/>
                <w:szCs w:val="24"/>
              </w:rPr>
            </w:pPr>
            <w:r w:rsidRPr="00BA5229">
              <w:rPr>
                <w:rFonts w:ascii="Times New Roman" w:hAnsi="Times New Roman"/>
                <w:sz w:val="24"/>
                <w:szCs w:val="24"/>
              </w:rPr>
              <w:t>1</w:t>
            </w:r>
          </w:p>
        </w:tc>
        <w:tc>
          <w:tcPr>
            <w:tcW w:w="3686" w:type="dxa"/>
            <w:vAlign w:val="center"/>
          </w:tcPr>
          <w:p w14:paraId="300DACD5" w14:textId="77777777" w:rsidR="00226FB2" w:rsidRPr="00BA5229" w:rsidRDefault="00226FB2" w:rsidP="00851519">
            <w:pPr>
              <w:spacing w:before="100" w:after="100"/>
              <w:rPr>
                <w:rFonts w:ascii="Times New Roman" w:hAnsi="Times New Roman"/>
                <w:sz w:val="24"/>
                <w:szCs w:val="24"/>
              </w:rPr>
            </w:pPr>
            <w:r w:rsidRPr="00BA5229">
              <w:rPr>
                <w:rFonts w:ascii="Times New Roman" w:hAnsi="Times New Roman"/>
                <w:sz w:val="24"/>
                <w:szCs w:val="24"/>
              </w:rPr>
              <w:t xml:space="preserve">01.XL. Đường vào khu nghĩa trang xã Thạch Hội </w:t>
            </w:r>
          </w:p>
        </w:tc>
        <w:tc>
          <w:tcPr>
            <w:tcW w:w="1843" w:type="dxa"/>
            <w:vAlign w:val="center"/>
            <w:hideMark/>
          </w:tcPr>
          <w:p w14:paraId="17AC3D8D" w14:textId="77777777" w:rsidR="00226FB2" w:rsidRPr="00BA5229" w:rsidRDefault="00226FB2" w:rsidP="00851519">
            <w:pPr>
              <w:spacing w:before="100" w:after="100"/>
              <w:jc w:val="center"/>
              <w:rPr>
                <w:rFonts w:ascii="Times New Roman" w:hAnsi="Times New Roman"/>
                <w:sz w:val="24"/>
                <w:szCs w:val="24"/>
              </w:rPr>
            </w:pPr>
            <w:r w:rsidRPr="00BA5229">
              <w:rPr>
                <w:rFonts w:ascii="Times New Roman" w:hAnsi="Times New Roman"/>
                <w:sz w:val="24"/>
                <w:szCs w:val="24"/>
              </w:rPr>
              <w:t>547.456.000  (Đã giảm trừ tiết kiệm 5% CPXD theo quy định)</w:t>
            </w:r>
          </w:p>
        </w:tc>
        <w:tc>
          <w:tcPr>
            <w:tcW w:w="1981" w:type="dxa"/>
            <w:vAlign w:val="center"/>
            <w:hideMark/>
          </w:tcPr>
          <w:p w14:paraId="45C1F95A" w14:textId="77777777" w:rsidR="00226FB2" w:rsidRPr="00BA5229" w:rsidRDefault="00226FB2" w:rsidP="00851519">
            <w:pPr>
              <w:spacing w:before="100" w:after="100"/>
              <w:jc w:val="center"/>
              <w:rPr>
                <w:rFonts w:ascii="Times New Roman" w:hAnsi="Times New Roman"/>
                <w:sz w:val="24"/>
                <w:szCs w:val="24"/>
              </w:rPr>
            </w:pPr>
            <w:r w:rsidRPr="00BA5229">
              <w:rPr>
                <w:rFonts w:ascii="Times New Roman" w:hAnsi="Times New Roman"/>
                <w:sz w:val="24"/>
                <w:szCs w:val="24"/>
              </w:rPr>
              <w:t xml:space="preserve">Chỉ định thầu </w:t>
            </w:r>
          </w:p>
        </w:tc>
        <w:tc>
          <w:tcPr>
            <w:tcW w:w="1064" w:type="dxa"/>
            <w:vAlign w:val="center"/>
            <w:hideMark/>
          </w:tcPr>
          <w:p w14:paraId="3D87D533" w14:textId="77777777" w:rsidR="00226FB2" w:rsidRPr="00BA5229" w:rsidRDefault="00226FB2" w:rsidP="00851519">
            <w:pPr>
              <w:spacing w:before="100" w:after="100"/>
              <w:jc w:val="center"/>
              <w:rPr>
                <w:rFonts w:ascii="Times New Roman" w:hAnsi="Times New Roman"/>
                <w:sz w:val="24"/>
                <w:szCs w:val="24"/>
              </w:rPr>
            </w:pPr>
            <w:r w:rsidRPr="00BA5229">
              <w:rPr>
                <w:rFonts w:ascii="Times New Roman" w:hAnsi="Times New Roman"/>
                <w:sz w:val="24"/>
                <w:szCs w:val="24"/>
              </w:rPr>
              <w:t>Trọn gói</w:t>
            </w:r>
          </w:p>
        </w:tc>
      </w:tr>
      <w:tr w:rsidR="00226FB2" w:rsidRPr="00BA5229" w14:paraId="0B18B4BC" w14:textId="77777777" w:rsidTr="00640097">
        <w:trPr>
          <w:trHeight w:val="345"/>
          <w:jc w:val="center"/>
        </w:trPr>
        <w:tc>
          <w:tcPr>
            <w:tcW w:w="637" w:type="dxa"/>
            <w:vAlign w:val="center"/>
            <w:hideMark/>
          </w:tcPr>
          <w:p w14:paraId="0069DC57" w14:textId="77777777" w:rsidR="00226FB2" w:rsidRPr="00BA5229" w:rsidRDefault="00226FB2" w:rsidP="00851519">
            <w:pPr>
              <w:spacing w:before="100" w:after="100"/>
              <w:jc w:val="center"/>
              <w:rPr>
                <w:rFonts w:ascii="Times New Roman" w:hAnsi="Times New Roman"/>
                <w:sz w:val="24"/>
                <w:szCs w:val="24"/>
              </w:rPr>
            </w:pPr>
            <w:r w:rsidRPr="00BA5229">
              <w:rPr>
                <w:rFonts w:ascii="Times New Roman" w:hAnsi="Times New Roman"/>
                <w:sz w:val="24"/>
                <w:szCs w:val="24"/>
              </w:rPr>
              <w:t>2</w:t>
            </w:r>
          </w:p>
        </w:tc>
        <w:tc>
          <w:tcPr>
            <w:tcW w:w="3686" w:type="dxa"/>
            <w:vAlign w:val="center"/>
          </w:tcPr>
          <w:p w14:paraId="7836A76E" w14:textId="77777777" w:rsidR="00226FB2" w:rsidRPr="00BA5229" w:rsidRDefault="00226FB2" w:rsidP="00851519">
            <w:pPr>
              <w:spacing w:before="100" w:after="100"/>
              <w:rPr>
                <w:rFonts w:ascii="Times New Roman" w:hAnsi="Times New Roman"/>
                <w:sz w:val="24"/>
                <w:szCs w:val="24"/>
              </w:rPr>
            </w:pPr>
            <w:r w:rsidRPr="00BA5229">
              <w:rPr>
                <w:rFonts w:ascii="Times New Roman" w:hAnsi="Times New Roman"/>
                <w:sz w:val="24"/>
                <w:szCs w:val="24"/>
              </w:rPr>
              <w:t>02.TVGS. Tư vấn giám sát thi công xây dựng công trình</w:t>
            </w:r>
          </w:p>
        </w:tc>
        <w:tc>
          <w:tcPr>
            <w:tcW w:w="1843" w:type="dxa"/>
            <w:vAlign w:val="center"/>
            <w:hideMark/>
          </w:tcPr>
          <w:p w14:paraId="63C21F25" w14:textId="77777777" w:rsidR="00226FB2" w:rsidRPr="00BA5229" w:rsidRDefault="00226FB2" w:rsidP="00851519">
            <w:pPr>
              <w:spacing w:before="100" w:after="100"/>
              <w:jc w:val="center"/>
              <w:rPr>
                <w:rFonts w:ascii="Times New Roman" w:hAnsi="Times New Roman"/>
                <w:sz w:val="24"/>
                <w:szCs w:val="24"/>
              </w:rPr>
            </w:pPr>
            <w:r w:rsidRPr="00BA5229">
              <w:rPr>
                <w:rFonts w:ascii="Times New Roman" w:hAnsi="Times New Roman"/>
                <w:sz w:val="24"/>
                <w:szCs w:val="24"/>
              </w:rPr>
              <w:t>18.458.000</w:t>
            </w:r>
          </w:p>
        </w:tc>
        <w:tc>
          <w:tcPr>
            <w:tcW w:w="1981" w:type="dxa"/>
            <w:vAlign w:val="center"/>
            <w:hideMark/>
          </w:tcPr>
          <w:p w14:paraId="2931C428" w14:textId="77777777" w:rsidR="00226FB2" w:rsidRPr="00BA5229" w:rsidRDefault="00226FB2" w:rsidP="00851519">
            <w:pPr>
              <w:spacing w:before="100" w:after="100"/>
              <w:jc w:val="center"/>
              <w:rPr>
                <w:rFonts w:ascii="Times New Roman" w:hAnsi="Times New Roman"/>
                <w:sz w:val="24"/>
                <w:szCs w:val="24"/>
              </w:rPr>
            </w:pPr>
            <w:r w:rsidRPr="00BA5229">
              <w:rPr>
                <w:rFonts w:ascii="Times New Roman" w:hAnsi="Times New Roman"/>
                <w:sz w:val="24"/>
                <w:szCs w:val="24"/>
              </w:rPr>
              <w:t xml:space="preserve">Chỉ định thầu </w:t>
            </w:r>
          </w:p>
        </w:tc>
        <w:tc>
          <w:tcPr>
            <w:tcW w:w="1064" w:type="dxa"/>
            <w:vAlign w:val="center"/>
            <w:hideMark/>
          </w:tcPr>
          <w:p w14:paraId="753EF3B7" w14:textId="77777777" w:rsidR="00226FB2" w:rsidRPr="00BA5229" w:rsidRDefault="00226FB2" w:rsidP="00851519">
            <w:pPr>
              <w:spacing w:before="100" w:after="100"/>
              <w:jc w:val="center"/>
              <w:rPr>
                <w:rFonts w:ascii="Times New Roman" w:hAnsi="Times New Roman"/>
                <w:sz w:val="24"/>
                <w:szCs w:val="24"/>
              </w:rPr>
            </w:pPr>
            <w:r w:rsidRPr="00BA5229">
              <w:rPr>
                <w:rFonts w:ascii="Times New Roman" w:hAnsi="Times New Roman"/>
                <w:sz w:val="24"/>
                <w:szCs w:val="24"/>
              </w:rPr>
              <w:t>Trọn gói</w:t>
            </w:r>
          </w:p>
        </w:tc>
      </w:tr>
      <w:tr w:rsidR="00226FB2" w:rsidRPr="00BA5229" w14:paraId="24AE8968" w14:textId="77777777" w:rsidTr="00640097">
        <w:trPr>
          <w:trHeight w:val="345"/>
          <w:jc w:val="center"/>
        </w:trPr>
        <w:tc>
          <w:tcPr>
            <w:tcW w:w="637" w:type="dxa"/>
            <w:vAlign w:val="center"/>
          </w:tcPr>
          <w:p w14:paraId="4DDA5083" w14:textId="77777777" w:rsidR="00226FB2" w:rsidRPr="00BA5229" w:rsidRDefault="00226FB2" w:rsidP="00851519">
            <w:pPr>
              <w:spacing w:before="100" w:after="100"/>
              <w:jc w:val="center"/>
              <w:rPr>
                <w:rFonts w:ascii="Times New Roman" w:hAnsi="Times New Roman"/>
                <w:sz w:val="24"/>
                <w:szCs w:val="24"/>
              </w:rPr>
            </w:pPr>
            <w:r w:rsidRPr="00BA5229">
              <w:rPr>
                <w:rFonts w:ascii="Times New Roman" w:hAnsi="Times New Roman"/>
                <w:sz w:val="24"/>
                <w:szCs w:val="24"/>
              </w:rPr>
              <w:t>3</w:t>
            </w:r>
          </w:p>
        </w:tc>
        <w:tc>
          <w:tcPr>
            <w:tcW w:w="3686" w:type="dxa"/>
            <w:vAlign w:val="center"/>
          </w:tcPr>
          <w:p w14:paraId="4B4F7E9E" w14:textId="77777777" w:rsidR="00226FB2" w:rsidRPr="00BA5229" w:rsidRDefault="00226FB2" w:rsidP="00851519">
            <w:pPr>
              <w:spacing w:before="100" w:after="100"/>
              <w:rPr>
                <w:rFonts w:ascii="Times New Roman" w:hAnsi="Times New Roman"/>
                <w:sz w:val="24"/>
                <w:szCs w:val="24"/>
              </w:rPr>
            </w:pPr>
            <w:r w:rsidRPr="00BA5229">
              <w:rPr>
                <w:rFonts w:ascii="Times New Roman" w:hAnsi="Times New Roman"/>
                <w:sz w:val="24"/>
                <w:szCs w:val="24"/>
              </w:rPr>
              <w:t>03.TVQLDA. Tư vấn quản lý dự án</w:t>
            </w:r>
          </w:p>
        </w:tc>
        <w:tc>
          <w:tcPr>
            <w:tcW w:w="1843" w:type="dxa"/>
            <w:vAlign w:val="center"/>
          </w:tcPr>
          <w:p w14:paraId="43B942BF" w14:textId="77777777" w:rsidR="00226FB2" w:rsidRPr="00BA5229" w:rsidRDefault="00226FB2" w:rsidP="00851519">
            <w:pPr>
              <w:spacing w:before="100" w:after="100"/>
              <w:jc w:val="center"/>
              <w:rPr>
                <w:rFonts w:ascii="Times New Roman" w:hAnsi="Times New Roman"/>
                <w:sz w:val="24"/>
                <w:szCs w:val="24"/>
              </w:rPr>
            </w:pPr>
            <w:r w:rsidRPr="00BA5229">
              <w:rPr>
                <w:rFonts w:ascii="Times New Roman" w:hAnsi="Times New Roman"/>
                <w:sz w:val="24"/>
                <w:szCs w:val="24"/>
              </w:rPr>
              <w:t>16.919.000</w:t>
            </w:r>
          </w:p>
        </w:tc>
        <w:tc>
          <w:tcPr>
            <w:tcW w:w="1981" w:type="dxa"/>
            <w:vAlign w:val="center"/>
          </w:tcPr>
          <w:p w14:paraId="354280F0" w14:textId="77777777" w:rsidR="00226FB2" w:rsidRPr="00BA5229" w:rsidRDefault="00226FB2" w:rsidP="00851519">
            <w:pPr>
              <w:spacing w:before="100" w:after="100"/>
              <w:jc w:val="center"/>
              <w:rPr>
                <w:rFonts w:ascii="Times New Roman" w:hAnsi="Times New Roman"/>
                <w:sz w:val="24"/>
                <w:szCs w:val="24"/>
              </w:rPr>
            </w:pPr>
            <w:r w:rsidRPr="00BA5229">
              <w:rPr>
                <w:rFonts w:ascii="Times New Roman" w:hAnsi="Times New Roman"/>
                <w:sz w:val="24"/>
                <w:szCs w:val="24"/>
              </w:rPr>
              <w:t xml:space="preserve">Chỉ định thầu </w:t>
            </w:r>
          </w:p>
        </w:tc>
        <w:tc>
          <w:tcPr>
            <w:tcW w:w="1064" w:type="dxa"/>
            <w:vAlign w:val="center"/>
          </w:tcPr>
          <w:p w14:paraId="53595213" w14:textId="77777777" w:rsidR="00226FB2" w:rsidRPr="00BA5229" w:rsidRDefault="00226FB2" w:rsidP="00851519">
            <w:pPr>
              <w:spacing w:before="100" w:after="100"/>
              <w:jc w:val="center"/>
              <w:rPr>
                <w:rFonts w:ascii="Times New Roman" w:hAnsi="Times New Roman"/>
                <w:sz w:val="24"/>
                <w:szCs w:val="24"/>
              </w:rPr>
            </w:pPr>
            <w:r w:rsidRPr="00BA5229">
              <w:rPr>
                <w:rFonts w:ascii="Times New Roman" w:hAnsi="Times New Roman"/>
                <w:sz w:val="24"/>
                <w:szCs w:val="24"/>
              </w:rPr>
              <w:t>Trọn gói</w:t>
            </w:r>
          </w:p>
        </w:tc>
      </w:tr>
    </w:tbl>
    <w:p w14:paraId="56DA20D7" w14:textId="77777777" w:rsidR="00226FB2" w:rsidRPr="002D1AFA" w:rsidRDefault="00226FB2" w:rsidP="00D1654A">
      <w:pPr>
        <w:spacing w:before="60" w:after="60"/>
        <w:ind w:firstLine="567"/>
        <w:jc w:val="both"/>
        <w:rPr>
          <w:rFonts w:ascii="Times New Roman" w:hAnsi="Times New Roman"/>
          <w:color w:val="000000" w:themeColor="text1"/>
        </w:rPr>
      </w:pPr>
      <w:r w:rsidRPr="002D1AFA">
        <w:rPr>
          <w:rFonts w:ascii="Times New Roman" w:hAnsi="Times New Roman"/>
          <w:color w:val="000000" w:themeColor="text1"/>
        </w:rPr>
        <w:t>- Quyết định số 04/QĐ-UBND ngày 05/01/2022 của UBND xã Thạch Hội về việc chỉ định thầu đơn vị tư vấn quản lý dự án xây dựng công trình; Giá chỉ định thầu: 15.227.000 đồng.</w:t>
      </w:r>
    </w:p>
    <w:p w14:paraId="092AAB94" w14:textId="77777777" w:rsidR="00226FB2" w:rsidRPr="002D1AFA" w:rsidRDefault="00226FB2" w:rsidP="00D1654A">
      <w:pPr>
        <w:spacing w:before="60" w:after="60"/>
        <w:ind w:firstLine="567"/>
        <w:jc w:val="both"/>
        <w:rPr>
          <w:rFonts w:ascii="Times New Roman" w:hAnsi="Times New Roman"/>
          <w:color w:val="000000" w:themeColor="text1"/>
          <w:lang w:val="vi-VN"/>
        </w:rPr>
      </w:pPr>
      <w:r w:rsidRPr="002D1AFA">
        <w:rPr>
          <w:rFonts w:ascii="Times New Roman" w:hAnsi="Times New Roman"/>
          <w:color w:val="000000" w:themeColor="text1"/>
        </w:rPr>
        <w:t xml:space="preserve">- </w:t>
      </w:r>
      <w:r w:rsidRPr="002D1AFA">
        <w:rPr>
          <w:rFonts w:ascii="Times New Roman" w:hAnsi="Times New Roman"/>
          <w:color w:val="000000" w:themeColor="text1"/>
          <w:lang w:val="vi-VN"/>
        </w:rPr>
        <w:t xml:space="preserve">Quyết định số </w:t>
      </w:r>
      <w:r w:rsidRPr="002D1AFA">
        <w:rPr>
          <w:rFonts w:ascii="Times New Roman" w:hAnsi="Times New Roman"/>
          <w:color w:val="000000" w:themeColor="text1"/>
        </w:rPr>
        <w:t>10</w:t>
      </w:r>
      <w:r w:rsidRPr="002D1AFA">
        <w:rPr>
          <w:rFonts w:ascii="Times New Roman" w:hAnsi="Times New Roman"/>
          <w:color w:val="000000" w:themeColor="text1"/>
          <w:lang w:val="vi-VN"/>
        </w:rPr>
        <w:t>/QĐ-</w:t>
      </w:r>
      <w:r w:rsidRPr="002D1AFA">
        <w:rPr>
          <w:rFonts w:ascii="Times New Roman" w:hAnsi="Times New Roman"/>
          <w:color w:val="000000" w:themeColor="text1"/>
        </w:rPr>
        <w:t>UBND</w:t>
      </w:r>
      <w:r w:rsidRPr="002D1AFA">
        <w:rPr>
          <w:rFonts w:ascii="Times New Roman" w:hAnsi="Times New Roman"/>
          <w:color w:val="000000" w:themeColor="text1"/>
          <w:lang w:val="vi-VN"/>
        </w:rPr>
        <w:t xml:space="preserve"> ngày </w:t>
      </w:r>
      <w:r w:rsidRPr="002D1AFA">
        <w:rPr>
          <w:rFonts w:ascii="Times New Roman" w:hAnsi="Times New Roman"/>
          <w:color w:val="000000" w:themeColor="text1"/>
        </w:rPr>
        <w:t>10/01/2022</w:t>
      </w:r>
      <w:r w:rsidRPr="002D1AFA">
        <w:rPr>
          <w:rFonts w:ascii="Times New Roman" w:hAnsi="Times New Roman"/>
          <w:color w:val="000000" w:themeColor="text1"/>
          <w:lang w:val="vi-VN"/>
        </w:rPr>
        <w:t xml:space="preserve"> của </w:t>
      </w:r>
      <w:r w:rsidRPr="002D1AFA">
        <w:rPr>
          <w:rFonts w:ascii="Times New Roman" w:hAnsi="Times New Roman"/>
          <w:color w:val="000000" w:themeColor="text1"/>
        </w:rPr>
        <w:t>UBND xã Thạch Hội</w:t>
      </w:r>
      <w:r w:rsidRPr="002D1AFA">
        <w:rPr>
          <w:rFonts w:ascii="Times New Roman" w:hAnsi="Times New Roman"/>
          <w:color w:val="000000" w:themeColor="text1"/>
          <w:lang w:val="vi-VN"/>
        </w:rPr>
        <w:t xml:space="preserve"> về việc chỉ định thầu </w:t>
      </w:r>
      <w:r w:rsidRPr="002D1AFA">
        <w:rPr>
          <w:rFonts w:ascii="Times New Roman" w:hAnsi="Times New Roman"/>
          <w:color w:val="000000" w:themeColor="text1"/>
        </w:rPr>
        <w:t>đơn vị thi công công trình</w:t>
      </w:r>
      <w:r w:rsidRPr="002D1AFA">
        <w:rPr>
          <w:rFonts w:ascii="Times New Roman" w:hAnsi="Times New Roman"/>
          <w:color w:val="000000" w:themeColor="text1"/>
          <w:lang w:val="vi-VN"/>
        </w:rPr>
        <w:t xml:space="preserve">; </w:t>
      </w:r>
      <w:r w:rsidRPr="002D1AFA">
        <w:rPr>
          <w:rFonts w:ascii="Times New Roman" w:hAnsi="Times New Roman"/>
          <w:color w:val="000000" w:themeColor="text1"/>
        </w:rPr>
        <w:t>G</w:t>
      </w:r>
      <w:r w:rsidRPr="002D1AFA">
        <w:rPr>
          <w:rFonts w:ascii="Times New Roman" w:hAnsi="Times New Roman"/>
          <w:color w:val="000000" w:themeColor="text1"/>
          <w:lang w:val="vi-VN"/>
        </w:rPr>
        <w:t xml:space="preserve">iá chỉ định thầu: </w:t>
      </w:r>
      <w:r w:rsidRPr="002D1AFA">
        <w:rPr>
          <w:rFonts w:ascii="Times New Roman" w:hAnsi="Times New Roman"/>
          <w:color w:val="000000" w:themeColor="text1"/>
        </w:rPr>
        <w:t>547.456.000</w:t>
      </w:r>
      <w:r w:rsidRPr="002D1AFA">
        <w:rPr>
          <w:rFonts w:ascii="Times New Roman" w:hAnsi="Times New Roman"/>
          <w:color w:val="000000" w:themeColor="text1"/>
          <w:lang w:val="vi-VN"/>
        </w:rPr>
        <w:t xml:space="preserve"> đồng</w:t>
      </w:r>
      <w:r w:rsidRPr="002D1AFA">
        <w:rPr>
          <w:rFonts w:ascii="Times New Roman" w:hAnsi="Times New Roman"/>
          <w:color w:val="000000" w:themeColor="text1"/>
        </w:rPr>
        <w:t>.</w:t>
      </w:r>
    </w:p>
    <w:p w14:paraId="45050D94" w14:textId="77777777" w:rsidR="00226FB2" w:rsidRPr="002D1AFA" w:rsidRDefault="00226FB2" w:rsidP="00D1654A">
      <w:pPr>
        <w:spacing w:before="60" w:after="60"/>
        <w:ind w:firstLine="567"/>
        <w:jc w:val="both"/>
        <w:rPr>
          <w:rFonts w:ascii="Times New Roman" w:hAnsi="Times New Roman"/>
          <w:color w:val="000000" w:themeColor="text1"/>
        </w:rPr>
      </w:pPr>
      <w:r w:rsidRPr="002D1AFA">
        <w:rPr>
          <w:rFonts w:ascii="Times New Roman" w:hAnsi="Times New Roman"/>
          <w:color w:val="000000" w:themeColor="text1"/>
          <w:lang w:val="vi-VN"/>
        </w:rPr>
        <w:t xml:space="preserve">- Quyết định số </w:t>
      </w:r>
      <w:r w:rsidRPr="002D1AFA">
        <w:rPr>
          <w:rFonts w:ascii="Times New Roman" w:hAnsi="Times New Roman"/>
          <w:color w:val="000000" w:themeColor="text1"/>
        </w:rPr>
        <w:t>11</w:t>
      </w:r>
      <w:r w:rsidRPr="002D1AFA">
        <w:rPr>
          <w:rFonts w:ascii="Times New Roman" w:hAnsi="Times New Roman"/>
          <w:color w:val="000000" w:themeColor="text1"/>
          <w:lang w:val="vi-VN"/>
        </w:rPr>
        <w:t>/QĐ-</w:t>
      </w:r>
      <w:r w:rsidRPr="002D1AFA">
        <w:rPr>
          <w:rFonts w:ascii="Times New Roman" w:hAnsi="Times New Roman"/>
          <w:color w:val="000000" w:themeColor="text1"/>
        </w:rPr>
        <w:t>UBND</w:t>
      </w:r>
      <w:r w:rsidRPr="002D1AFA">
        <w:rPr>
          <w:rFonts w:ascii="Times New Roman" w:hAnsi="Times New Roman"/>
          <w:color w:val="000000" w:themeColor="text1"/>
          <w:lang w:val="vi-VN"/>
        </w:rPr>
        <w:t xml:space="preserve"> ngày </w:t>
      </w:r>
      <w:r w:rsidRPr="002D1AFA">
        <w:rPr>
          <w:rFonts w:ascii="Times New Roman" w:hAnsi="Times New Roman"/>
          <w:color w:val="000000" w:themeColor="text1"/>
        </w:rPr>
        <w:t>10/01/2022</w:t>
      </w:r>
      <w:r w:rsidRPr="002D1AFA">
        <w:rPr>
          <w:rFonts w:ascii="Times New Roman" w:hAnsi="Times New Roman"/>
          <w:color w:val="000000" w:themeColor="text1"/>
          <w:lang w:val="vi-VN"/>
        </w:rPr>
        <w:t xml:space="preserve"> của </w:t>
      </w:r>
      <w:r w:rsidRPr="002D1AFA">
        <w:rPr>
          <w:rFonts w:ascii="Times New Roman" w:hAnsi="Times New Roman"/>
          <w:color w:val="000000" w:themeColor="text1"/>
        </w:rPr>
        <w:t>UBND xã Thạch Hội</w:t>
      </w:r>
      <w:r w:rsidRPr="002D1AFA">
        <w:rPr>
          <w:rFonts w:ascii="Times New Roman" w:hAnsi="Times New Roman"/>
          <w:color w:val="000000" w:themeColor="text1"/>
          <w:lang w:val="vi-VN"/>
        </w:rPr>
        <w:t xml:space="preserve"> về việc</w:t>
      </w:r>
      <w:r w:rsidRPr="002D1AFA">
        <w:rPr>
          <w:rFonts w:ascii="Times New Roman" w:hAnsi="Times New Roman"/>
          <w:color w:val="000000" w:themeColor="text1"/>
        </w:rPr>
        <w:t xml:space="preserve"> thành lập Ban giám sát đầu tư cộng đồng công trình Đường vào khu nghĩa trang xã Thạch Hội.</w:t>
      </w:r>
    </w:p>
    <w:p w14:paraId="6DE6C52C" w14:textId="77777777" w:rsidR="00226FB2" w:rsidRPr="002D1AFA" w:rsidRDefault="00226FB2" w:rsidP="00D1654A">
      <w:pPr>
        <w:spacing w:before="60" w:after="60"/>
        <w:ind w:firstLine="567"/>
        <w:jc w:val="both"/>
        <w:rPr>
          <w:rFonts w:ascii="Times New Roman" w:hAnsi="Times New Roman"/>
          <w:color w:val="000000" w:themeColor="text1"/>
        </w:rPr>
      </w:pPr>
      <w:r w:rsidRPr="002D1AFA">
        <w:rPr>
          <w:rFonts w:ascii="Times New Roman" w:hAnsi="Times New Roman"/>
          <w:color w:val="000000" w:themeColor="text1"/>
        </w:rPr>
        <w:t xml:space="preserve">- </w:t>
      </w:r>
      <w:r w:rsidRPr="002D1AFA">
        <w:rPr>
          <w:rFonts w:ascii="Times New Roman" w:hAnsi="Times New Roman"/>
          <w:color w:val="000000" w:themeColor="text1"/>
          <w:lang w:val="vi-VN"/>
        </w:rPr>
        <w:t xml:space="preserve">Quyết định số </w:t>
      </w:r>
      <w:r w:rsidRPr="002D1AFA">
        <w:rPr>
          <w:rFonts w:ascii="Times New Roman" w:hAnsi="Times New Roman"/>
          <w:color w:val="000000" w:themeColor="text1"/>
        </w:rPr>
        <w:t>12</w:t>
      </w:r>
      <w:r w:rsidRPr="002D1AFA">
        <w:rPr>
          <w:rFonts w:ascii="Times New Roman" w:hAnsi="Times New Roman"/>
          <w:color w:val="000000" w:themeColor="text1"/>
          <w:lang w:val="vi-VN"/>
        </w:rPr>
        <w:t>/QĐ-</w:t>
      </w:r>
      <w:r w:rsidRPr="002D1AFA">
        <w:rPr>
          <w:rFonts w:ascii="Times New Roman" w:hAnsi="Times New Roman"/>
          <w:color w:val="000000" w:themeColor="text1"/>
        </w:rPr>
        <w:t>UBND</w:t>
      </w:r>
      <w:r w:rsidRPr="002D1AFA">
        <w:rPr>
          <w:rFonts w:ascii="Times New Roman" w:hAnsi="Times New Roman"/>
          <w:color w:val="000000" w:themeColor="text1"/>
          <w:lang w:val="vi-VN"/>
        </w:rPr>
        <w:t xml:space="preserve"> ngày </w:t>
      </w:r>
      <w:r w:rsidRPr="002D1AFA">
        <w:rPr>
          <w:rFonts w:ascii="Times New Roman" w:hAnsi="Times New Roman"/>
          <w:color w:val="000000" w:themeColor="text1"/>
        </w:rPr>
        <w:t>10/01/2022</w:t>
      </w:r>
      <w:r w:rsidRPr="002D1AFA">
        <w:rPr>
          <w:rFonts w:ascii="Times New Roman" w:hAnsi="Times New Roman"/>
          <w:color w:val="000000" w:themeColor="text1"/>
          <w:lang w:val="vi-VN"/>
        </w:rPr>
        <w:t xml:space="preserve"> của </w:t>
      </w:r>
      <w:r w:rsidRPr="002D1AFA">
        <w:rPr>
          <w:rFonts w:ascii="Times New Roman" w:hAnsi="Times New Roman"/>
          <w:color w:val="000000" w:themeColor="text1"/>
        </w:rPr>
        <w:t>UBND xã Thạch Hội</w:t>
      </w:r>
      <w:r w:rsidRPr="002D1AFA">
        <w:rPr>
          <w:rFonts w:ascii="Times New Roman" w:hAnsi="Times New Roman"/>
          <w:color w:val="000000" w:themeColor="text1"/>
          <w:lang w:val="vi-VN"/>
        </w:rPr>
        <w:t xml:space="preserve"> về</w:t>
      </w:r>
      <w:r w:rsidRPr="002D1AFA">
        <w:rPr>
          <w:rFonts w:ascii="Times New Roman" w:hAnsi="Times New Roman"/>
          <w:color w:val="000000" w:themeColor="text1"/>
        </w:rPr>
        <w:t xml:space="preserve"> việc chỉ định thầu đơn vị tư vấn giám sát thi công công trình;</w:t>
      </w:r>
      <w:r w:rsidRPr="002D1AFA">
        <w:rPr>
          <w:rFonts w:ascii="Times New Roman" w:hAnsi="Times New Roman"/>
          <w:color w:val="000000" w:themeColor="text1"/>
          <w:lang w:val="vi-VN"/>
        </w:rPr>
        <w:t xml:space="preserve"> </w:t>
      </w:r>
      <w:r w:rsidRPr="002D1AFA">
        <w:rPr>
          <w:rFonts w:ascii="Times New Roman" w:hAnsi="Times New Roman"/>
          <w:color w:val="000000" w:themeColor="text1"/>
        </w:rPr>
        <w:t>G</w:t>
      </w:r>
      <w:r w:rsidRPr="002D1AFA">
        <w:rPr>
          <w:rFonts w:ascii="Times New Roman" w:hAnsi="Times New Roman"/>
          <w:color w:val="000000" w:themeColor="text1"/>
          <w:lang w:val="vi-VN"/>
        </w:rPr>
        <w:t xml:space="preserve">iá chỉ định thầu: </w:t>
      </w:r>
      <w:r w:rsidRPr="002D1AFA">
        <w:rPr>
          <w:rFonts w:ascii="Times New Roman" w:hAnsi="Times New Roman"/>
          <w:color w:val="000000" w:themeColor="text1"/>
        </w:rPr>
        <w:t>18.457.000</w:t>
      </w:r>
      <w:r w:rsidRPr="002D1AFA">
        <w:rPr>
          <w:rFonts w:ascii="Times New Roman" w:hAnsi="Times New Roman"/>
          <w:color w:val="000000" w:themeColor="text1"/>
          <w:lang w:val="vi-VN"/>
        </w:rPr>
        <w:t xml:space="preserve"> đồng</w:t>
      </w:r>
      <w:r w:rsidRPr="002D1AFA">
        <w:rPr>
          <w:rFonts w:ascii="Times New Roman" w:hAnsi="Times New Roman"/>
          <w:color w:val="000000" w:themeColor="text1"/>
        </w:rPr>
        <w:t>.</w:t>
      </w:r>
    </w:p>
    <w:p w14:paraId="49272417" w14:textId="77777777" w:rsidR="00226FB2" w:rsidRPr="002D1AFA" w:rsidRDefault="00226FB2" w:rsidP="00D1654A">
      <w:pPr>
        <w:spacing w:before="60" w:after="60"/>
        <w:ind w:firstLine="567"/>
        <w:jc w:val="both"/>
        <w:rPr>
          <w:rFonts w:ascii="Times New Roman" w:hAnsi="Times New Roman"/>
        </w:rPr>
      </w:pPr>
      <w:r w:rsidRPr="002D1AFA">
        <w:rPr>
          <w:rFonts w:ascii="Times New Roman" w:hAnsi="Times New Roman"/>
        </w:rPr>
        <w:t>- Thông báo số 39/TB-KT&amp;HT ngày 12/4/2022 của phòng Kinh tế - Hạ tầng huyện Thạch Hà về việc kết quả kiểm tra công tác nghiệm thu hoàn thành xây dựng công trình.</w:t>
      </w:r>
    </w:p>
    <w:p w14:paraId="7DA070FA" w14:textId="77777777" w:rsidR="00226FB2" w:rsidRPr="002D1AFA" w:rsidRDefault="00226FB2" w:rsidP="00D1654A">
      <w:pPr>
        <w:spacing w:before="60" w:after="60"/>
        <w:ind w:firstLine="567"/>
        <w:jc w:val="both"/>
        <w:rPr>
          <w:rFonts w:ascii="Times New Roman" w:hAnsi="Times New Roman"/>
          <w:b/>
          <w:color w:val="000000" w:themeColor="text1"/>
          <w:lang w:val="vi-VN"/>
        </w:rPr>
      </w:pPr>
      <w:r w:rsidRPr="002D1AFA">
        <w:rPr>
          <w:rFonts w:ascii="Times New Roman" w:hAnsi="Times New Roman"/>
          <w:b/>
          <w:color w:val="000000" w:themeColor="text1"/>
          <w:lang w:val="vi-VN"/>
        </w:rPr>
        <w:t>2.2</w:t>
      </w:r>
      <w:r w:rsidRPr="002D1AFA">
        <w:rPr>
          <w:rFonts w:ascii="Times New Roman" w:hAnsi="Times New Roman"/>
          <w:b/>
          <w:color w:val="000000" w:themeColor="text1"/>
        </w:rPr>
        <w:t>.</w:t>
      </w:r>
      <w:r w:rsidRPr="002D1AFA">
        <w:rPr>
          <w:rFonts w:ascii="Times New Roman" w:hAnsi="Times New Roman"/>
          <w:b/>
          <w:color w:val="000000" w:themeColor="text1"/>
          <w:lang w:val="vi-VN"/>
        </w:rPr>
        <w:t xml:space="preserve"> Hợp đồng kinh tế</w:t>
      </w:r>
    </w:p>
    <w:p w14:paraId="0F1B12DF" w14:textId="77777777" w:rsidR="00226FB2" w:rsidRPr="002D1AFA" w:rsidRDefault="00226FB2" w:rsidP="00D1654A">
      <w:pPr>
        <w:spacing w:before="60" w:after="60"/>
        <w:ind w:firstLine="567"/>
        <w:jc w:val="both"/>
        <w:rPr>
          <w:rFonts w:ascii="Times New Roman" w:hAnsi="Times New Roman"/>
          <w:bCs/>
          <w:color w:val="000000" w:themeColor="text1"/>
        </w:rPr>
      </w:pPr>
      <w:bookmarkStart w:id="4" w:name="_Hlk161647529"/>
      <w:r w:rsidRPr="002D1AFA">
        <w:rPr>
          <w:rFonts w:ascii="Times New Roman" w:hAnsi="Times New Roman"/>
          <w:bCs/>
          <w:color w:val="000000" w:themeColor="text1"/>
        </w:rPr>
        <w:t xml:space="preserve">- Biên bản thương thảo hợp đồng số 66/TTHĐ-TKXD ngày 06/12/2021 giữa </w:t>
      </w:r>
      <w:r w:rsidRPr="005E4196">
        <w:rPr>
          <w:rFonts w:ascii="Times New Roman" w:hAnsi="Times New Roman"/>
          <w:bCs/>
          <w:color w:val="000000" w:themeColor="text1"/>
        </w:rPr>
        <w:t>UBND xã Thạch Hội</w:t>
      </w:r>
      <w:r w:rsidRPr="002D1AFA">
        <w:rPr>
          <w:rFonts w:ascii="Times New Roman" w:hAnsi="Times New Roman"/>
          <w:bCs/>
          <w:color w:val="000000" w:themeColor="text1"/>
        </w:rPr>
        <w:t xml:space="preserve"> và Công ty TNHH Tư vấn kiến trúc về việc thực hiện gói thầu Tư vấn khảo sát, lập Báo cáo kinh</w:t>
      </w:r>
      <w:r>
        <w:rPr>
          <w:rFonts w:ascii="Times New Roman" w:hAnsi="Times New Roman"/>
          <w:bCs/>
          <w:color w:val="000000" w:themeColor="text1"/>
        </w:rPr>
        <w:t xml:space="preserve"> - </w:t>
      </w:r>
      <w:r w:rsidRPr="002D1AFA">
        <w:rPr>
          <w:rFonts w:ascii="Times New Roman" w:hAnsi="Times New Roman"/>
          <w:bCs/>
          <w:color w:val="000000" w:themeColor="text1"/>
        </w:rPr>
        <w:t>tế kỹ thuật.</w:t>
      </w:r>
    </w:p>
    <w:p w14:paraId="1CAFA5CB" w14:textId="77777777" w:rsidR="00226FB2" w:rsidRDefault="00226FB2" w:rsidP="00D1654A">
      <w:pPr>
        <w:spacing w:before="60" w:after="60"/>
        <w:ind w:firstLine="567"/>
        <w:jc w:val="both"/>
        <w:rPr>
          <w:rFonts w:ascii="Times New Roman" w:hAnsi="Times New Roman"/>
          <w:bCs/>
          <w:color w:val="000000" w:themeColor="text1"/>
        </w:rPr>
      </w:pPr>
      <w:r w:rsidRPr="002D1AFA">
        <w:rPr>
          <w:rFonts w:ascii="Times New Roman" w:hAnsi="Times New Roman"/>
          <w:bCs/>
          <w:color w:val="000000" w:themeColor="text1"/>
          <w:lang w:val="vi-VN"/>
        </w:rPr>
        <w:t xml:space="preserve">- Hợp đồng số </w:t>
      </w:r>
      <w:r w:rsidRPr="002D1AFA">
        <w:rPr>
          <w:rFonts w:ascii="Times New Roman" w:hAnsi="Times New Roman"/>
          <w:bCs/>
          <w:color w:val="000000" w:themeColor="text1"/>
        </w:rPr>
        <w:t>66/HĐ-TKXD</w:t>
      </w:r>
      <w:r w:rsidRPr="002D1AFA">
        <w:rPr>
          <w:rFonts w:ascii="Times New Roman" w:hAnsi="Times New Roman"/>
          <w:bCs/>
          <w:color w:val="000000" w:themeColor="text1"/>
          <w:lang w:val="vi-VN"/>
        </w:rPr>
        <w:t xml:space="preserve"> ngày </w:t>
      </w:r>
      <w:r w:rsidRPr="002D1AFA">
        <w:rPr>
          <w:rFonts w:ascii="Times New Roman" w:hAnsi="Times New Roman"/>
          <w:bCs/>
          <w:color w:val="000000" w:themeColor="text1"/>
        </w:rPr>
        <w:t xml:space="preserve">06/12/2021 giữa UBND xã Thạch </w:t>
      </w:r>
      <w:r>
        <w:rPr>
          <w:rFonts w:ascii="Times New Roman" w:hAnsi="Times New Roman"/>
          <w:bCs/>
          <w:color w:val="000000" w:themeColor="text1"/>
        </w:rPr>
        <w:t>Hội</w:t>
      </w:r>
      <w:r w:rsidRPr="002D1AFA">
        <w:rPr>
          <w:rFonts w:ascii="Times New Roman" w:hAnsi="Times New Roman"/>
          <w:bCs/>
          <w:color w:val="000000" w:themeColor="text1"/>
        </w:rPr>
        <w:t xml:space="preserve"> và Công ty TNHH Tư vấn kiến trúc về việc Tư vấn khảo sát, lập Báo cáo kinh tế</w:t>
      </w:r>
      <w:r>
        <w:rPr>
          <w:rFonts w:ascii="Times New Roman" w:hAnsi="Times New Roman"/>
          <w:bCs/>
          <w:color w:val="000000" w:themeColor="text1"/>
        </w:rPr>
        <w:t xml:space="preserve"> - </w:t>
      </w:r>
      <w:r w:rsidRPr="002D1AFA">
        <w:rPr>
          <w:rFonts w:ascii="Times New Roman" w:hAnsi="Times New Roman"/>
          <w:bCs/>
          <w:color w:val="000000" w:themeColor="text1"/>
        </w:rPr>
        <w:t>kỹ thuật xây dựng công trình</w:t>
      </w:r>
      <w:r w:rsidRPr="002D1AFA">
        <w:rPr>
          <w:rFonts w:ascii="Times New Roman" w:hAnsi="Times New Roman"/>
          <w:color w:val="000000" w:themeColor="text1"/>
        </w:rPr>
        <w:t>; Giá hợp đồng: 57.024.000 đồng</w:t>
      </w:r>
      <w:r w:rsidRPr="002D1AFA">
        <w:rPr>
          <w:rFonts w:ascii="Times New Roman" w:hAnsi="Times New Roman"/>
          <w:bCs/>
          <w:color w:val="000000" w:themeColor="text1"/>
          <w:lang w:val="vi-VN"/>
        </w:rPr>
        <w:t xml:space="preserve">; </w:t>
      </w:r>
      <w:r w:rsidRPr="002D1AFA">
        <w:rPr>
          <w:rFonts w:ascii="Times New Roman" w:hAnsi="Times New Roman"/>
          <w:bCs/>
          <w:color w:val="000000" w:themeColor="text1"/>
        </w:rPr>
        <w:t>H</w:t>
      </w:r>
      <w:r w:rsidRPr="002D1AFA">
        <w:rPr>
          <w:rFonts w:ascii="Times New Roman" w:hAnsi="Times New Roman"/>
          <w:bCs/>
          <w:color w:val="000000" w:themeColor="text1"/>
          <w:lang w:val="vi-VN"/>
        </w:rPr>
        <w:t xml:space="preserve">ình thức hợp </w:t>
      </w:r>
      <w:r w:rsidRPr="002D1AFA">
        <w:rPr>
          <w:rFonts w:ascii="Times New Roman" w:hAnsi="Times New Roman"/>
          <w:bCs/>
          <w:color w:val="000000" w:themeColor="text1"/>
          <w:lang w:val="vi-VN"/>
        </w:rPr>
        <w:lastRenderedPageBreak/>
        <w:t xml:space="preserve">đồng: </w:t>
      </w:r>
      <w:r>
        <w:rPr>
          <w:rFonts w:ascii="Times New Roman" w:hAnsi="Times New Roman"/>
          <w:bCs/>
          <w:color w:val="000000" w:themeColor="text1"/>
        </w:rPr>
        <w:t>T</w:t>
      </w:r>
      <w:r w:rsidRPr="002D1AFA">
        <w:rPr>
          <w:rFonts w:ascii="Times New Roman" w:hAnsi="Times New Roman"/>
          <w:bCs/>
          <w:color w:val="000000" w:themeColor="text1"/>
          <w:lang w:val="vi-VN"/>
        </w:rPr>
        <w:t>rọn gói</w:t>
      </w:r>
      <w:r>
        <w:rPr>
          <w:rFonts w:ascii="Times New Roman" w:hAnsi="Times New Roman"/>
          <w:bCs/>
          <w:color w:val="000000" w:themeColor="text1"/>
        </w:rPr>
        <w:t>.</w:t>
      </w:r>
      <w:r w:rsidRPr="002D1AFA">
        <w:rPr>
          <w:rFonts w:ascii="Times New Roman" w:hAnsi="Times New Roman"/>
          <w:bCs/>
          <w:color w:val="000000" w:themeColor="text1"/>
        </w:rPr>
        <w:t xml:space="preserve"> Phụ lục hợp đồng số 66a/PLHĐ về việc điều chỉnh giá trị hợp đồng tư vấn lập Báo cáo kinh tế kỹ</w:t>
      </w:r>
      <w:r>
        <w:rPr>
          <w:rFonts w:ascii="Times New Roman" w:hAnsi="Times New Roman"/>
          <w:bCs/>
          <w:color w:val="000000" w:themeColor="text1"/>
        </w:rPr>
        <w:t xml:space="preserve"> - </w:t>
      </w:r>
      <w:r w:rsidRPr="002D1AFA">
        <w:rPr>
          <w:rFonts w:ascii="Times New Roman" w:hAnsi="Times New Roman"/>
          <w:bCs/>
          <w:color w:val="000000" w:themeColor="text1"/>
        </w:rPr>
        <w:t>thuật công trình</w:t>
      </w:r>
      <w:r>
        <w:rPr>
          <w:rFonts w:ascii="Times New Roman" w:hAnsi="Times New Roman"/>
          <w:bCs/>
          <w:color w:val="000000" w:themeColor="text1"/>
        </w:rPr>
        <w:t xml:space="preserve">; </w:t>
      </w:r>
      <w:r w:rsidRPr="002D1AFA">
        <w:rPr>
          <w:rFonts w:ascii="Times New Roman" w:hAnsi="Times New Roman"/>
          <w:bCs/>
          <w:color w:val="000000" w:themeColor="text1"/>
        </w:rPr>
        <w:t>giá trị hợp đồng sau khi đã điều chỉnh: 51.590.000 đồng.</w:t>
      </w:r>
    </w:p>
    <w:p w14:paraId="197819BE" w14:textId="77777777" w:rsidR="00226FB2" w:rsidRPr="002D1AFA" w:rsidRDefault="00226FB2" w:rsidP="00D1654A">
      <w:pPr>
        <w:spacing w:before="60" w:after="60"/>
        <w:ind w:firstLine="567"/>
        <w:jc w:val="both"/>
        <w:rPr>
          <w:rFonts w:ascii="Times New Roman" w:hAnsi="Times New Roman"/>
          <w:bCs/>
          <w:color w:val="000000" w:themeColor="text1"/>
        </w:rPr>
      </w:pPr>
      <w:r w:rsidRPr="002D1AFA">
        <w:rPr>
          <w:rFonts w:ascii="Times New Roman" w:hAnsi="Times New Roman"/>
          <w:bCs/>
          <w:color w:val="000000" w:themeColor="text1"/>
        </w:rPr>
        <w:t xml:space="preserve">- Biên bản thương thảo hợp đồng số 01/TTHĐ-QLDA ngày 05/01/2022 giữa UBND xã Thạch </w:t>
      </w:r>
      <w:r>
        <w:rPr>
          <w:rFonts w:ascii="Times New Roman" w:hAnsi="Times New Roman"/>
          <w:bCs/>
          <w:color w:val="000000" w:themeColor="text1"/>
        </w:rPr>
        <w:t>Hội</w:t>
      </w:r>
      <w:r w:rsidRPr="002D1AFA">
        <w:rPr>
          <w:rFonts w:ascii="Times New Roman" w:hAnsi="Times New Roman"/>
          <w:bCs/>
          <w:color w:val="000000" w:themeColor="text1"/>
        </w:rPr>
        <w:t xml:space="preserve"> và Công ty </w:t>
      </w:r>
      <w:r>
        <w:rPr>
          <w:rFonts w:ascii="Times New Roman" w:hAnsi="Times New Roman"/>
          <w:bCs/>
          <w:color w:val="000000" w:themeColor="text1"/>
        </w:rPr>
        <w:t>cổ phần</w:t>
      </w:r>
      <w:r w:rsidRPr="002D1AFA">
        <w:rPr>
          <w:rFonts w:ascii="Times New Roman" w:hAnsi="Times New Roman"/>
          <w:bCs/>
          <w:color w:val="000000" w:themeColor="text1"/>
        </w:rPr>
        <w:t xml:space="preserve"> </w:t>
      </w:r>
      <w:r>
        <w:rPr>
          <w:rFonts w:ascii="Times New Roman" w:hAnsi="Times New Roman"/>
          <w:bCs/>
          <w:color w:val="000000" w:themeColor="text1"/>
        </w:rPr>
        <w:t>x</w:t>
      </w:r>
      <w:r w:rsidRPr="002D1AFA">
        <w:rPr>
          <w:rFonts w:ascii="Times New Roman" w:hAnsi="Times New Roman"/>
          <w:bCs/>
          <w:color w:val="000000" w:themeColor="text1"/>
        </w:rPr>
        <w:t>ây dựng Xuyên Hà về việc thực hiện gói thầu quản lý dự án xây dựng công trình.</w:t>
      </w:r>
    </w:p>
    <w:p w14:paraId="2F803BF5" w14:textId="77777777" w:rsidR="00226FB2" w:rsidRPr="002D1AFA" w:rsidRDefault="00226FB2" w:rsidP="00D1654A">
      <w:pPr>
        <w:spacing w:before="60" w:after="60"/>
        <w:ind w:firstLine="567"/>
        <w:jc w:val="both"/>
        <w:rPr>
          <w:rFonts w:ascii="Times New Roman" w:hAnsi="Times New Roman"/>
          <w:bCs/>
          <w:color w:val="000000" w:themeColor="text1"/>
        </w:rPr>
      </w:pPr>
      <w:bookmarkStart w:id="5" w:name="_Hlk161647545"/>
      <w:bookmarkEnd w:id="4"/>
      <w:r w:rsidRPr="002D1AFA">
        <w:rPr>
          <w:rFonts w:ascii="Times New Roman" w:hAnsi="Times New Roman"/>
          <w:bCs/>
          <w:color w:val="000000" w:themeColor="text1"/>
        </w:rPr>
        <w:t xml:space="preserve">- Hợp đồng số 01/2022/HĐTV-QLDA ngày 05/01/2022 giữa UBND xã Thạch </w:t>
      </w:r>
      <w:r>
        <w:rPr>
          <w:rFonts w:ascii="Times New Roman" w:hAnsi="Times New Roman"/>
          <w:bCs/>
          <w:color w:val="000000" w:themeColor="text1"/>
        </w:rPr>
        <w:t>Hội</w:t>
      </w:r>
      <w:r w:rsidRPr="002D1AFA">
        <w:rPr>
          <w:rFonts w:ascii="Times New Roman" w:hAnsi="Times New Roman"/>
          <w:bCs/>
          <w:color w:val="000000" w:themeColor="text1"/>
        </w:rPr>
        <w:t xml:space="preserve"> và Công ty </w:t>
      </w:r>
      <w:r>
        <w:rPr>
          <w:rFonts w:ascii="Times New Roman" w:hAnsi="Times New Roman"/>
          <w:bCs/>
          <w:color w:val="000000" w:themeColor="text1"/>
        </w:rPr>
        <w:t>cổ phần</w:t>
      </w:r>
      <w:r w:rsidRPr="002D1AFA">
        <w:rPr>
          <w:rFonts w:ascii="Times New Roman" w:hAnsi="Times New Roman"/>
          <w:bCs/>
          <w:color w:val="000000" w:themeColor="text1"/>
        </w:rPr>
        <w:t xml:space="preserve"> </w:t>
      </w:r>
      <w:r>
        <w:rPr>
          <w:rFonts w:ascii="Times New Roman" w:hAnsi="Times New Roman"/>
          <w:bCs/>
          <w:color w:val="000000" w:themeColor="text1"/>
        </w:rPr>
        <w:t>x</w:t>
      </w:r>
      <w:r w:rsidRPr="002D1AFA">
        <w:rPr>
          <w:rFonts w:ascii="Times New Roman" w:hAnsi="Times New Roman"/>
          <w:bCs/>
          <w:color w:val="000000" w:themeColor="text1"/>
        </w:rPr>
        <w:t xml:space="preserve">ây dựng Xuyên </w:t>
      </w:r>
      <w:bookmarkEnd w:id="5"/>
      <w:r w:rsidRPr="002D1AFA">
        <w:rPr>
          <w:rFonts w:ascii="Times New Roman" w:hAnsi="Times New Roman"/>
          <w:bCs/>
          <w:color w:val="000000" w:themeColor="text1"/>
        </w:rPr>
        <w:t>Hà về việc thực hiện gói thầu quản lý dự án xây dựng công trình; Giá hợp đồng: 15.227.000; H</w:t>
      </w:r>
      <w:r w:rsidRPr="002D1AFA">
        <w:rPr>
          <w:rFonts w:ascii="Times New Roman" w:hAnsi="Times New Roman"/>
          <w:bCs/>
          <w:color w:val="000000" w:themeColor="text1"/>
          <w:lang w:val="vi-VN"/>
        </w:rPr>
        <w:t xml:space="preserve">ình thức hợp đồng: </w:t>
      </w:r>
      <w:r>
        <w:rPr>
          <w:rFonts w:ascii="Times New Roman" w:hAnsi="Times New Roman"/>
          <w:bCs/>
          <w:color w:val="000000" w:themeColor="text1"/>
        </w:rPr>
        <w:t>T</w:t>
      </w:r>
      <w:r w:rsidRPr="002D1AFA">
        <w:rPr>
          <w:rFonts w:ascii="Times New Roman" w:hAnsi="Times New Roman"/>
          <w:bCs/>
          <w:color w:val="000000" w:themeColor="text1"/>
          <w:lang w:val="vi-VN"/>
        </w:rPr>
        <w:t>rọn gói</w:t>
      </w:r>
      <w:r>
        <w:rPr>
          <w:rFonts w:ascii="Times New Roman" w:hAnsi="Times New Roman"/>
          <w:bCs/>
          <w:color w:val="000000" w:themeColor="text1"/>
        </w:rPr>
        <w:t>.</w:t>
      </w:r>
      <w:r w:rsidRPr="002D1AFA">
        <w:rPr>
          <w:rFonts w:ascii="Times New Roman" w:hAnsi="Times New Roman"/>
          <w:bCs/>
          <w:color w:val="000000" w:themeColor="text1"/>
        </w:rPr>
        <w:t xml:space="preserve"> Phụ lục hợp đồng số 01a/PLHĐ ngày 09/3/2022 về việc điều chỉnh giá trị hợp đồng Tư vấn quan lý dự án đầu tư xây dựng công trình</w:t>
      </w:r>
      <w:r>
        <w:rPr>
          <w:rFonts w:ascii="Times New Roman" w:hAnsi="Times New Roman"/>
          <w:bCs/>
          <w:color w:val="000000" w:themeColor="text1"/>
        </w:rPr>
        <w:t xml:space="preserve">; </w:t>
      </w:r>
      <w:r w:rsidRPr="002D1AFA">
        <w:rPr>
          <w:rFonts w:ascii="Times New Roman" w:hAnsi="Times New Roman"/>
          <w:bCs/>
          <w:color w:val="000000" w:themeColor="text1"/>
        </w:rPr>
        <w:t>giá trị hợp đồng sau khi đã điều chỉnh: 14.950.000 đồng.</w:t>
      </w:r>
    </w:p>
    <w:p w14:paraId="6588E6BD" w14:textId="77777777" w:rsidR="00226FB2" w:rsidRPr="002D1AFA" w:rsidRDefault="00226FB2" w:rsidP="00D1654A">
      <w:pPr>
        <w:spacing w:before="60" w:after="60"/>
        <w:ind w:firstLine="567"/>
        <w:jc w:val="both"/>
        <w:rPr>
          <w:rFonts w:ascii="Times New Roman" w:hAnsi="Times New Roman"/>
          <w:bCs/>
          <w:color w:val="000000" w:themeColor="text1"/>
        </w:rPr>
      </w:pPr>
      <w:bookmarkStart w:id="6" w:name="_Hlk161648254"/>
      <w:r w:rsidRPr="002D1AFA">
        <w:rPr>
          <w:rFonts w:ascii="Times New Roman" w:hAnsi="Times New Roman"/>
          <w:bCs/>
          <w:color w:val="000000" w:themeColor="text1"/>
        </w:rPr>
        <w:t xml:space="preserve">- Biên bản thương thảo hợp đồng số 01 ngày 05/01/2022 giữa UBND xã Thạch Hội và Công ty CPXD và TMDV An Việt </w:t>
      </w:r>
      <w:bookmarkEnd w:id="6"/>
      <w:r w:rsidRPr="002D1AFA">
        <w:rPr>
          <w:rFonts w:ascii="Times New Roman" w:hAnsi="Times New Roman"/>
          <w:bCs/>
          <w:color w:val="000000" w:themeColor="text1"/>
        </w:rPr>
        <w:t>về việc thực hiện gói thầu thi công xây dựng công trình.</w:t>
      </w:r>
    </w:p>
    <w:p w14:paraId="5008DE77" w14:textId="77777777" w:rsidR="00226FB2" w:rsidRPr="00F1546D" w:rsidRDefault="00226FB2" w:rsidP="00D1654A">
      <w:pPr>
        <w:spacing w:before="60" w:after="60"/>
        <w:ind w:firstLine="567"/>
        <w:jc w:val="both"/>
        <w:rPr>
          <w:rFonts w:ascii="Times New Roman" w:hAnsi="Times New Roman"/>
        </w:rPr>
      </w:pPr>
      <w:r w:rsidRPr="002D1AFA">
        <w:rPr>
          <w:rFonts w:ascii="Times New Roman" w:hAnsi="Times New Roman"/>
          <w:bCs/>
          <w:color w:val="000000" w:themeColor="text1"/>
        </w:rPr>
        <w:t xml:space="preserve">- </w:t>
      </w:r>
      <w:bookmarkStart w:id="7" w:name="_Hlk161648308"/>
      <w:r w:rsidRPr="002D1AFA">
        <w:rPr>
          <w:rFonts w:ascii="Times New Roman" w:hAnsi="Times New Roman"/>
          <w:bCs/>
          <w:color w:val="000000" w:themeColor="text1"/>
        </w:rPr>
        <w:t xml:space="preserve">Hợp đồng số 01/2022/HĐXL ngày 10/01/2022 giữa UBND xã Thạch Hội và Công ty CPXD và TMDV An Việt </w:t>
      </w:r>
      <w:bookmarkEnd w:id="7"/>
      <w:r w:rsidRPr="002D1AFA">
        <w:rPr>
          <w:rFonts w:ascii="Times New Roman" w:hAnsi="Times New Roman"/>
          <w:bCs/>
          <w:color w:val="000000" w:themeColor="text1"/>
        </w:rPr>
        <w:t>về việc thi công xây dựng công trình</w:t>
      </w:r>
      <w:r w:rsidRPr="002D1AFA">
        <w:rPr>
          <w:rFonts w:ascii="Times New Roman" w:hAnsi="Times New Roman"/>
          <w:color w:val="000000" w:themeColor="text1"/>
        </w:rPr>
        <w:t>; Giá hợp đồng: 547.456.000 đồng; Hình thức hợp đồng</w:t>
      </w:r>
      <w:r>
        <w:rPr>
          <w:rFonts w:ascii="Times New Roman" w:hAnsi="Times New Roman"/>
          <w:color w:val="000000" w:themeColor="text1"/>
        </w:rPr>
        <w:t>: T</w:t>
      </w:r>
      <w:r w:rsidRPr="002D1AFA">
        <w:rPr>
          <w:rFonts w:ascii="Times New Roman" w:hAnsi="Times New Roman"/>
          <w:color w:val="000000" w:themeColor="text1"/>
        </w:rPr>
        <w:t>rọn gói</w:t>
      </w:r>
      <w:r>
        <w:rPr>
          <w:rFonts w:ascii="Times New Roman" w:hAnsi="Times New Roman"/>
          <w:color w:val="000000" w:themeColor="text1"/>
        </w:rPr>
        <w:t xml:space="preserve">. </w:t>
      </w:r>
      <w:r w:rsidRPr="002D1AFA">
        <w:rPr>
          <w:rFonts w:ascii="Times New Roman" w:hAnsi="Times New Roman"/>
          <w:color w:val="000000" w:themeColor="text1"/>
        </w:rPr>
        <w:t>Phụ lục</w:t>
      </w:r>
      <w:r>
        <w:rPr>
          <w:rFonts w:ascii="Times New Roman" w:hAnsi="Times New Roman"/>
          <w:color w:val="000000" w:themeColor="text1"/>
        </w:rPr>
        <w:t xml:space="preserve"> hợp đồng số 01a/2022/HĐĐC-XL về việc</w:t>
      </w:r>
      <w:r w:rsidRPr="002D1AFA">
        <w:rPr>
          <w:rFonts w:ascii="Times New Roman" w:hAnsi="Times New Roman"/>
          <w:color w:val="000000" w:themeColor="text1"/>
        </w:rPr>
        <w:t xml:space="preserve"> điều chỉnh giá trị hợp đồng thi công xây dựng công trình</w:t>
      </w:r>
      <w:r>
        <w:rPr>
          <w:rFonts w:ascii="Times New Roman" w:hAnsi="Times New Roman"/>
          <w:color w:val="000000" w:themeColor="text1"/>
        </w:rPr>
        <w:t>;</w:t>
      </w:r>
      <w:r w:rsidRPr="002D1AFA">
        <w:rPr>
          <w:rFonts w:ascii="Times New Roman" w:hAnsi="Times New Roman"/>
          <w:color w:val="000000" w:themeColor="text1"/>
        </w:rPr>
        <w:t xml:space="preserve"> </w:t>
      </w:r>
      <w:r w:rsidRPr="00F1546D">
        <w:rPr>
          <w:rFonts w:ascii="Times New Roman" w:hAnsi="Times New Roman"/>
        </w:rPr>
        <w:t>giá trị hợp đồng sau khi điều chỉnh: 537.502.000 đồng.</w:t>
      </w:r>
    </w:p>
    <w:p w14:paraId="7F4B5418" w14:textId="77777777" w:rsidR="00226FB2" w:rsidRPr="002D1AFA" w:rsidRDefault="00226FB2" w:rsidP="00D1654A">
      <w:pPr>
        <w:spacing w:before="60" w:after="60"/>
        <w:ind w:firstLine="567"/>
        <w:jc w:val="both"/>
        <w:rPr>
          <w:rFonts w:ascii="Times New Roman" w:hAnsi="Times New Roman"/>
          <w:color w:val="000000" w:themeColor="text1"/>
        </w:rPr>
      </w:pPr>
      <w:bookmarkStart w:id="8" w:name="_Hlk161648389"/>
      <w:r w:rsidRPr="00C91F77">
        <w:rPr>
          <w:rFonts w:ascii="Times New Roman" w:hAnsi="Times New Roman"/>
          <w:color w:val="000000" w:themeColor="text1"/>
        </w:rPr>
        <w:t xml:space="preserve">- </w:t>
      </w:r>
      <w:r w:rsidRPr="00C91F77">
        <w:rPr>
          <w:rFonts w:ascii="Times New Roman" w:hAnsi="Times New Roman"/>
          <w:bCs/>
          <w:color w:val="000000" w:themeColor="text1"/>
        </w:rPr>
        <w:t xml:space="preserve">Biên bản thương thảo hợp đồng số 01/TTHĐ-TVGS ngày 10/01/2022 giữa UBND xã Thạch Hội </w:t>
      </w:r>
      <w:r w:rsidRPr="00C91F77">
        <w:rPr>
          <w:rFonts w:ascii="Times New Roman" w:hAnsi="Times New Roman"/>
          <w:color w:val="000000" w:themeColor="text1"/>
        </w:rPr>
        <w:t>và Công ty TNHH Tư vấn kiến trúc về việc thực hiện gói thầu Tư vấn giám sát thi công công trình.</w:t>
      </w:r>
    </w:p>
    <w:bookmarkEnd w:id="8"/>
    <w:p w14:paraId="07E606E5" w14:textId="77777777" w:rsidR="00226FB2" w:rsidRPr="002D1AFA" w:rsidRDefault="00226FB2" w:rsidP="00D1654A">
      <w:pPr>
        <w:spacing w:before="60" w:after="60"/>
        <w:ind w:firstLine="567"/>
        <w:jc w:val="both"/>
        <w:rPr>
          <w:rFonts w:ascii="Times New Roman" w:hAnsi="Times New Roman"/>
          <w:color w:val="000000" w:themeColor="text1"/>
        </w:rPr>
      </w:pPr>
      <w:r w:rsidRPr="002D1AFA">
        <w:rPr>
          <w:rFonts w:ascii="Times New Roman" w:hAnsi="Times New Roman"/>
          <w:color w:val="000000" w:themeColor="text1"/>
        </w:rPr>
        <w:t xml:space="preserve">- </w:t>
      </w:r>
      <w:bookmarkStart w:id="9" w:name="_Hlk161648413"/>
      <w:r w:rsidRPr="002D1AFA">
        <w:rPr>
          <w:rFonts w:ascii="Times New Roman" w:hAnsi="Times New Roman"/>
          <w:color w:val="000000" w:themeColor="text1"/>
        </w:rPr>
        <w:t xml:space="preserve">Hợp đồng số 02/2022/HĐ-GS ngày 10/01/2022 giữa UBND xã Thạch Hội và Công ty TNHH Tư vấn kiến trúc </w:t>
      </w:r>
      <w:bookmarkEnd w:id="9"/>
      <w:r w:rsidRPr="002D1AFA">
        <w:rPr>
          <w:rFonts w:ascii="Times New Roman" w:hAnsi="Times New Roman"/>
          <w:color w:val="000000" w:themeColor="text1"/>
        </w:rPr>
        <w:t>về việc Tư vấn giám sát xây dựng công trình; Giá hợp đồng: 18.457.000 đồng; Hình thức hợp đồng: Trọn gói</w:t>
      </w:r>
      <w:r>
        <w:rPr>
          <w:rFonts w:ascii="Times New Roman" w:hAnsi="Times New Roman"/>
          <w:color w:val="000000" w:themeColor="text1"/>
        </w:rPr>
        <w:t>.</w:t>
      </w:r>
      <w:r w:rsidRPr="002D1AFA">
        <w:rPr>
          <w:rFonts w:ascii="Times New Roman" w:hAnsi="Times New Roman"/>
          <w:color w:val="000000" w:themeColor="text1"/>
        </w:rPr>
        <w:t xml:space="preserve"> Phụ lục hợp đồng số 02a/PLHĐ về việc điều chỉnh giá trị hợp đồng Tư vấn giám sát thi công xây dựng công trình</w:t>
      </w:r>
      <w:r>
        <w:rPr>
          <w:rFonts w:ascii="Times New Roman" w:hAnsi="Times New Roman"/>
          <w:color w:val="000000" w:themeColor="text1"/>
        </w:rPr>
        <w:t>;</w:t>
      </w:r>
      <w:r w:rsidRPr="002D1AFA">
        <w:rPr>
          <w:rFonts w:ascii="Times New Roman" w:hAnsi="Times New Roman"/>
          <w:color w:val="000000" w:themeColor="text1"/>
        </w:rPr>
        <w:t xml:space="preserve"> giá trị hợp đồng sau điều chỉnh: 18.122.000 đồng.</w:t>
      </w:r>
    </w:p>
    <w:p w14:paraId="1EA34181" w14:textId="77777777" w:rsidR="00226FB2" w:rsidRPr="002D1AFA" w:rsidRDefault="00226FB2" w:rsidP="00D1654A">
      <w:pPr>
        <w:spacing w:before="60" w:after="60"/>
        <w:ind w:firstLine="567"/>
        <w:jc w:val="both"/>
        <w:rPr>
          <w:rFonts w:ascii="Times New Roman" w:hAnsi="Times New Roman"/>
          <w:b/>
          <w:color w:val="000000" w:themeColor="text1"/>
          <w:lang w:val="vi-VN"/>
        </w:rPr>
      </w:pPr>
      <w:r w:rsidRPr="002D1AFA">
        <w:rPr>
          <w:rFonts w:ascii="Times New Roman" w:hAnsi="Times New Roman"/>
          <w:b/>
          <w:color w:val="000000" w:themeColor="text1"/>
          <w:lang w:val="vi-VN"/>
        </w:rPr>
        <w:t>2.3. Biên bản nghiệm thu</w:t>
      </w:r>
    </w:p>
    <w:p w14:paraId="7814C22F" w14:textId="77777777" w:rsidR="00226FB2" w:rsidRPr="002D1AFA" w:rsidRDefault="00226FB2" w:rsidP="00D1654A">
      <w:pPr>
        <w:spacing w:before="60" w:after="60"/>
        <w:ind w:firstLine="567"/>
        <w:jc w:val="both"/>
        <w:rPr>
          <w:rFonts w:ascii="Times New Roman" w:hAnsi="Times New Roman"/>
          <w:bCs/>
          <w:color w:val="000000" w:themeColor="text1"/>
        </w:rPr>
      </w:pPr>
      <w:r w:rsidRPr="002D1AFA">
        <w:rPr>
          <w:rFonts w:ascii="Times New Roman" w:hAnsi="Times New Roman"/>
          <w:bCs/>
          <w:color w:val="000000" w:themeColor="text1"/>
        </w:rPr>
        <w:t>- Biên bản nghiệm thu số 01 ngày 20/12/2021 về việc nghiệm thu hoàn thành và bàn giao khảo sát, lập Báo cáo kinh tế</w:t>
      </w:r>
      <w:r>
        <w:rPr>
          <w:rFonts w:ascii="Times New Roman" w:hAnsi="Times New Roman"/>
          <w:bCs/>
          <w:color w:val="000000" w:themeColor="text1"/>
        </w:rPr>
        <w:t xml:space="preserve"> - </w:t>
      </w:r>
      <w:r w:rsidRPr="002D1AFA">
        <w:rPr>
          <w:rFonts w:ascii="Times New Roman" w:hAnsi="Times New Roman"/>
          <w:bCs/>
          <w:color w:val="000000" w:themeColor="text1"/>
        </w:rPr>
        <w:t>kỹ thuật xây dựng công trình.</w:t>
      </w:r>
    </w:p>
    <w:p w14:paraId="4F6A7A7C" w14:textId="77777777" w:rsidR="00226FB2" w:rsidRPr="002D1AFA" w:rsidRDefault="00226FB2" w:rsidP="00D1654A">
      <w:pPr>
        <w:spacing w:before="60" w:after="60"/>
        <w:ind w:firstLine="567"/>
        <w:jc w:val="both"/>
        <w:rPr>
          <w:rFonts w:ascii="Times New Roman" w:hAnsi="Times New Roman"/>
          <w:bCs/>
          <w:color w:val="000000" w:themeColor="text1"/>
        </w:rPr>
      </w:pPr>
      <w:r w:rsidRPr="002D1AFA">
        <w:rPr>
          <w:rFonts w:ascii="Times New Roman" w:hAnsi="Times New Roman"/>
          <w:bCs/>
          <w:color w:val="000000" w:themeColor="text1"/>
        </w:rPr>
        <w:t>- Biên bản nghiệm thu và thanh lý hợp đồng số 40-TL/KSTK ngày 10/01/2022 về chi phí khảo sát, tư vấn lập Báo cáo kinh tế</w:t>
      </w:r>
      <w:r>
        <w:rPr>
          <w:rFonts w:ascii="Times New Roman" w:hAnsi="Times New Roman"/>
          <w:bCs/>
          <w:color w:val="000000" w:themeColor="text1"/>
        </w:rPr>
        <w:t xml:space="preserve"> - </w:t>
      </w:r>
      <w:r w:rsidRPr="002D1AFA">
        <w:rPr>
          <w:rFonts w:ascii="Times New Roman" w:hAnsi="Times New Roman"/>
          <w:bCs/>
          <w:color w:val="000000" w:themeColor="text1"/>
        </w:rPr>
        <w:t>kỹ thuật xây dựng công trình.</w:t>
      </w:r>
    </w:p>
    <w:p w14:paraId="42E9D92A" w14:textId="77777777" w:rsidR="00226FB2" w:rsidRPr="002D1AFA" w:rsidRDefault="00226FB2" w:rsidP="00D1654A">
      <w:pPr>
        <w:spacing w:before="60" w:after="60"/>
        <w:ind w:firstLine="567"/>
        <w:jc w:val="both"/>
        <w:rPr>
          <w:rFonts w:ascii="Times New Roman" w:hAnsi="Times New Roman"/>
          <w:bCs/>
          <w:color w:val="000000" w:themeColor="text1"/>
        </w:rPr>
      </w:pPr>
      <w:r w:rsidRPr="002D1AFA">
        <w:rPr>
          <w:rFonts w:ascii="Times New Roman" w:hAnsi="Times New Roman"/>
          <w:bCs/>
          <w:color w:val="000000" w:themeColor="text1"/>
        </w:rPr>
        <w:t>- Biên bản nghiệm thu khối lượng hoàn thành số 01/NTKLHT ngày 09/3/2022 về công tác giám sát kỹ thuật thi công công trình.</w:t>
      </w:r>
    </w:p>
    <w:p w14:paraId="203CEC3D" w14:textId="77777777" w:rsidR="00226FB2" w:rsidRPr="002D1AFA" w:rsidRDefault="00226FB2" w:rsidP="00D1654A">
      <w:pPr>
        <w:spacing w:before="60" w:after="60"/>
        <w:ind w:firstLine="567"/>
        <w:jc w:val="both"/>
        <w:rPr>
          <w:rFonts w:ascii="Times New Roman" w:hAnsi="Times New Roman"/>
          <w:bCs/>
          <w:color w:val="000000" w:themeColor="text1"/>
        </w:rPr>
      </w:pPr>
      <w:r w:rsidRPr="002D1AFA">
        <w:rPr>
          <w:rFonts w:ascii="Times New Roman" w:hAnsi="Times New Roman"/>
          <w:bCs/>
          <w:color w:val="000000" w:themeColor="text1"/>
        </w:rPr>
        <w:t>- Biên bản nghiệm thu thanh lý hợp đồng ngày 30/03/2022 về chi phí giám sát kỹ thuật thi công công trình.</w:t>
      </w:r>
    </w:p>
    <w:p w14:paraId="5C3F9AAE" w14:textId="77777777" w:rsidR="00226FB2" w:rsidRPr="002D1AFA" w:rsidRDefault="00226FB2" w:rsidP="00D1654A">
      <w:pPr>
        <w:spacing w:before="60" w:after="60"/>
        <w:ind w:firstLine="567"/>
        <w:jc w:val="both"/>
        <w:rPr>
          <w:rFonts w:ascii="Times New Roman" w:hAnsi="Times New Roman"/>
          <w:bCs/>
          <w:color w:val="000000" w:themeColor="text1"/>
        </w:rPr>
      </w:pPr>
      <w:bookmarkStart w:id="10" w:name="_Hlk161648535"/>
      <w:r w:rsidRPr="002D1AFA">
        <w:rPr>
          <w:rFonts w:ascii="Times New Roman" w:hAnsi="Times New Roman"/>
          <w:bCs/>
          <w:color w:val="000000" w:themeColor="text1"/>
        </w:rPr>
        <w:t xml:space="preserve">- Biên bản số 01 ngày 09/3/2022 về việc nghiệm thu công tác tư vấn quản lý dự án xây dựng công trình. </w:t>
      </w:r>
    </w:p>
    <w:p w14:paraId="0F1DD9BC" w14:textId="77777777" w:rsidR="00226FB2" w:rsidRPr="002D1AFA" w:rsidRDefault="00226FB2" w:rsidP="00D1654A">
      <w:pPr>
        <w:spacing w:before="60" w:after="60"/>
        <w:ind w:firstLine="567"/>
        <w:jc w:val="both"/>
        <w:rPr>
          <w:rFonts w:ascii="Times New Roman" w:hAnsi="Times New Roman"/>
          <w:bCs/>
          <w:color w:val="000000" w:themeColor="text1"/>
        </w:rPr>
      </w:pPr>
      <w:r w:rsidRPr="002D1AFA">
        <w:rPr>
          <w:rFonts w:ascii="Times New Roman" w:hAnsi="Times New Roman"/>
          <w:bCs/>
          <w:color w:val="000000" w:themeColor="text1"/>
        </w:rPr>
        <w:t xml:space="preserve">- Biên bản nghiệm thu thanh lý hợp đồng ngày 30/3/2022 về chi phí quản lý dự án xây dựng công trình. </w:t>
      </w:r>
    </w:p>
    <w:p w14:paraId="0736B095" w14:textId="77777777" w:rsidR="00226FB2" w:rsidRPr="002D1AFA" w:rsidRDefault="00226FB2" w:rsidP="00D1654A">
      <w:pPr>
        <w:spacing w:before="60" w:after="60"/>
        <w:ind w:firstLine="567"/>
        <w:jc w:val="both"/>
        <w:rPr>
          <w:rFonts w:ascii="Times New Roman" w:hAnsi="Times New Roman"/>
          <w:bCs/>
          <w:color w:val="000000" w:themeColor="text1"/>
        </w:rPr>
      </w:pPr>
      <w:r w:rsidRPr="002D1AFA">
        <w:rPr>
          <w:rFonts w:ascii="Times New Roman" w:hAnsi="Times New Roman"/>
          <w:bCs/>
          <w:color w:val="000000" w:themeColor="text1"/>
        </w:rPr>
        <w:lastRenderedPageBreak/>
        <w:t>- Biên bản nghiệm thu số 02/NTHT ngày 09/3/2022 về việc nghiệm thu hoàn thành bộ phận công trình</w:t>
      </w:r>
      <w:r>
        <w:rPr>
          <w:rFonts w:ascii="Times New Roman" w:hAnsi="Times New Roman"/>
          <w:bCs/>
          <w:color w:val="000000" w:themeColor="text1"/>
        </w:rPr>
        <w:t>.</w:t>
      </w:r>
    </w:p>
    <w:p w14:paraId="5820E8D8" w14:textId="77777777" w:rsidR="00226FB2" w:rsidRPr="002D1AFA" w:rsidRDefault="00226FB2" w:rsidP="00D1654A">
      <w:pPr>
        <w:spacing w:before="60" w:after="60"/>
        <w:ind w:firstLine="567"/>
        <w:jc w:val="both"/>
        <w:rPr>
          <w:rFonts w:ascii="Times New Roman" w:hAnsi="Times New Roman"/>
        </w:rPr>
      </w:pPr>
      <w:r w:rsidRPr="002D1AFA">
        <w:rPr>
          <w:rFonts w:ascii="Times New Roman" w:hAnsi="Times New Roman"/>
        </w:rPr>
        <w:t>- Biên bản nghiệm thu hoàn thành bàn giao công trình đưa vào quản lý, khai thác sử dụng ngày 09/3/2022</w:t>
      </w:r>
    </w:p>
    <w:bookmarkEnd w:id="10"/>
    <w:p w14:paraId="52A15AF8" w14:textId="77777777" w:rsidR="00D94D8E" w:rsidRDefault="00D94D8E" w:rsidP="00D1654A">
      <w:pPr>
        <w:spacing w:before="60" w:after="60"/>
        <w:ind w:firstLine="567"/>
        <w:jc w:val="both"/>
        <w:rPr>
          <w:rFonts w:ascii="Times New Roman" w:hAnsi="Times New Roman"/>
          <w:b/>
          <w:color w:val="000000" w:themeColor="text1"/>
          <w:lang w:val="vi-VN"/>
        </w:rPr>
      </w:pPr>
      <w:r>
        <w:rPr>
          <w:rFonts w:ascii="Times New Roman" w:hAnsi="Times New Roman"/>
          <w:b/>
          <w:color w:val="000000" w:themeColor="text1"/>
          <w:lang w:val="vi-VN"/>
        </w:rPr>
        <w:t>2.4. Hệ thống biểu mẫu báo cáo quyết toán.</w:t>
      </w:r>
    </w:p>
    <w:p w14:paraId="0E570A5B" w14:textId="2418EFA3" w:rsidR="00D94D8E" w:rsidRPr="001E1306" w:rsidRDefault="00D94D8E" w:rsidP="00D1654A">
      <w:pPr>
        <w:spacing w:before="60" w:after="60"/>
        <w:ind w:firstLine="567"/>
        <w:jc w:val="both"/>
        <w:rPr>
          <w:rFonts w:ascii="Times New Roman" w:hAnsi="Times New Roman"/>
          <w:bCs/>
          <w:color w:val="000000" w:themeColor="text1"/>
          <w:lang w:val="vi-VN"/>
        </w:rPr>
      </w:pPr>
      <w:r>
        <w:rPr>
          <w:rFonts w:ascii="Times New Roman" w:hAnsi="Times New Roman"/>
          <w:bCs/>
          <w:color w:val="000000" w:themeColor="text1"/>
          <w:lang w:val="vi-VN"/>
        </w:rPr>
        <w:t xml:space="preserve">Theo quy định tại Thông tư số 96/2021/TT-BTC ngày 11/11/2021 của Bộ Tài chính quy định về hệ thống biểu mẫu sử dụng trong công tác quyết toán. </w:t>
      </w:r>
    </w:p>
    <w:p w14:paraId="3C34EC52" w14:textId="77777777" w:rsidR="00D94D8E" w:rsidRDefault="00D94D8E" w:rsidP="00D1654A">
      <w:pPr>
        <w:spacing w:before="60" w:after="60"/>
        <w:ind w:firstLine="567"/>
        <w:jc w:val="both"/>
        <w:rPr>
          <w:rFonts w:ascii="Times New Roman" w:hAnsi="Times New Roman"/>
          <w:b/>
          <w:color w:val="000000" w:themeColor="text1"/>
          <w:lang w:val="vi-VN"/>
        </w:rPr>
      </w:pPr>
      <w:r>
        <w:rPr>
          <w:rFonts w:ascii="Times New Roman" w:hAnsi="Times New Roman"/>
          <w:b/>
          <w:color w:val="000000" w:themeColor="text1"/>
          <w:lang w:val="vi-VN"/>
        </w:rPr>
        <w:t>2.5. Nhận xét về hồ sơ pháp lý.</w:t>
      </w:r>
    </w:p>
    <w:p w14:paraId="17192F4C" w14:textId="77777777" w:rsidR="00226FB2" w:rsidRPr="002D1AFA" w:rsidRDefault="00226FB2" w:rsidP="00D1654A">
      <w:pPr>
        <w:spacing w:before="60" w:after="60"/>
        <w:ind w:firstLine="567"/>
        <w:jc w:val="both"/>
        <w:rPr>
          <w:rFonts w:ascii="Times New Roman" w:hAnsi="Times New Roman"/>
          <w:bCs/>
          <w:color w:val="000000" w:themeColor="text1"/>
          <w:lang w:val="vi-VN"/>
        </w:rPr>
      </w:pPr>
      <w:r w:rsidRPr="002D1AFA">
        <w:rPr>
          <w:rFonts w:ascii="Times New Roman" w:hAnsi="Times New Roman"/>
          <w:bCs/>
          <w:color w:val="000000" w:themeColor="text1"/>
          <w:lang w:val="vi-VN"/>
        </w:rPr>
        <w:t xml:space="preserve">-  </w:t>
      </w:r>
      <w:r w:rsidRPr="002D1AFA">
        <w:rPr>
          <w:rFonts w:ascii="Times New Roman" w:hAnsi="Times New Roman"/>
          <w:bCs/>
          <w:color w:val="000000" w:themeColor="text1"/>
        </w:rPr>
        <w:t>Việc</w:t>
      </w:r>
      <w:r w:rsidRPr="002D1AFA">
        <w:rPr>
          <w:rFonts w:ascii="Times New Roman" w:hAnsi="Times New Roman"/>
          <w:bCs/>
          <w:color w:val="000000" w:themeColor="text1"/>
          <w:lang w:val="vi-VN"/>
        </w:rPr>
        <w:t xml:space="preserve"> lập và duyệt văn bản</w:t>
      </w:r>
      <w:r w:rsidRPr="002D1AFA">
        <w:rPr>
          <w:rFonts w:ascii="Times New Roman" w:hAnsi="Times New Roman"/>
          <w:bCs/>
          <w:color w:val="000000" w:themeColor="text1"/>
        </w:rPr>
        <w:t xml:space="preserve"> cơ bản được thực hiện theo đúng trình tự và thẩm quyền quy định</w:t>
      </w:r>
      <w:r w:rsidRPr="002D1AFA">
        <w:rPr>
          <w:rFonts w:ascii="Times New Roman" w:hAnsi="Times New Roman"/>
          <w:bCs/>
          <w:color w:val="000000" w:themeColor="text1"/>
          <w:lang w:val="vi-VN"/>
        </w:rPr>
        <w:t>.</w:t>
      </w:r>
    </w:p>
    <w:p w14:paraId="3C382630" w14:textId="77777777" w:rsidR="00226FB2" w:rsidRPr="00CF45C5" w:rsidRDefault="00226FB2" w:rsidP="00D1654A">
      <w:pPr>
        <w:spacing w:before="60" w:after="60"/>
        <w:ind w:firstLine="567"/>
        <w:jc w:val="both"/>
        <w:rPr>
          <w:rFonts w:ascii="Times New Roman" w:hAnsi="Times New Roman"/>
          <w:color w:val="000000" w:themeColor="text1"/>
        </w:rPr>
      </w:pPr>
      <w:r w:rsidRPr="002D1AFA">
        <w:rPr>
          <w:rFonts w:ascii="Times New Roman" w:hAnsi="Times New Roman"/>
          <w:color w:val="000000" w:themeColor="text1"/>
          <w:lang w:val="vi-VN"/>
        </w:rPr>
        <w:t xml:space="preserve">- </w:t>
      </w:r>
      <w:r w:rsidRPr="002D1AFA">
        <w:rPr>
          <w:rFonts w:ascii="Times New Roman" w:hAnsi="Times New Roman"/>
          <w:color w:val="000000" w:themeColor="text1"/>
        </w:rPr>
        <w:t>T</w:t>
      </w:r>
      <w:r w:rsidRPr="002D1AFA">
        <w:rPr>
          <w:rFonts w:ascii="Times New Roman" w:hAnsi="Times New Roman"/>
          <w:color w:val="000000" w:themeColor="text1"/>
          <w:lang w:val="vi-VN"/>
        </w:rPr>
        <w:t>rình tự đầu tư xây dựng</w:t>
      </w:r>
      <w:r w:rsidRPr="002D1AFA">
        <w:rPr>
          <w:rFonts w:ascii="Times New Roman" w:hAnsi="Times New Roman"/>
          <w:color w:val="000000" w:themeColor="text1"/>
        </w:rPr>
        <w:t xml:space="preserve"> cơ bản</w:t>
      </w:r>
      <w:r w:rsidRPr="002D1AFA">
        <w:rPr>
          <w:rFonts w:ascii="Times New Roman" w:hAnsi="Times New Roman"/>
          <w:color w:val="000000" w:themeColor="text1"/>
          <w:lang w:val="vi-VN"/>
        </w:rPr>
        <w:t xml:space="preserve"> </w:t>
      </w:r>
      <w:r w:rsidRPr="002D1AFA">
        <w:rPr>
          <w:rFonts w:ascii="Times New Roman" w:hAnsi="Times New Roman"/>
          <w:color w:val="000000" w:themeColor="text1"/>
        </w:rPr>
        <w:t>thực hiện</w:t>
      </w:r>
      <w:r w:rsidRPr="002D1AFA">
        <w:rPr>
          <w:rFonts w:ascii="Times New Roman" w:hAnsi="Times New Roman"/>
          <w:color w:val="000000" w:themeColor="text1"/>
          <w:lang w:val="vi-VN"/>
        </w:rPr>
        <w:t xml:space="preserve"> đúng quy định</w:t>
      </w:r>
      <w:r w:rsidRPr="002D1AFA">
        <w:rPr>
          <w:rFonts w:ascii="Times New Roman" w:hAnsi="Times New Roman"/>
          <w:color w:val="000000" w:themeColor="text1"/>
        </w:rPr>
        <w:t xml:space="preserve"> về</w:t>
      </w:r>
      <w:r w:rsidRPr="002D1AFA">
        <w:rPr>
          <w:rFonts w:ascii="Times New Roman" w:hAnsi="Times New Roman"/>
          <w:color w:val="000000" w:themeColor="text1"/>
          <w:lang w:val="vi-VN"/>
        </w:rPr>
        <w:t xml:space="preserve"> của </w:t>
      </w:r>
      <w:r w:rsidRPr="002D1AFA">
        <w:rPr>
          <w:rFonts w:ascii="Times New Roman" w:hAnsi="Times New Roman"/>
          <w:color w:val="000000" w:themeColor="text1"/>
        </w:rPr>
        <w:t>p</w:t>
      </w:r>
      <w:r w:rsidRPr="002D1AFA">
        <w:rPr>
          <w:rFonts w:ascii="Times New Roman" w:hAnsi="Times New Roman"/>
          <w:color w:val="000000" w:themeColor="text1"/>
          <w:lang w:val="vi-VN"/>
        </w:rPr>
        <w:t>háp luật về đầu tư công và xây dựng.</w:t>
      </w:r>
      <w:r>
        <w:rPr>
          <w:rFonts w:ascii="Times New Roman" w:hAnsi="Times New Roman"/>
          <w:color w:val="000000" w:themeColor="text1"/>
        </w:rPr>
        <w:t xml:space="preserve"> Tuy nhiên, công tác lập báo cáo quyết toán vốn đầu tư dự án hoàn thành chậm hơn 9 tháng so với thời gian quy định tại Điều 47 Nghị định 99/2021/NĐ-CP ngày 11/11/2021 của Chính phủ.</w:t>
      </w:r>
    </w:p>
    <w:p w14:paraId="511DE663" w14:textId="77777777" w:rsidR="00226FB2" w:rsidRPr="002D1AFA" w:rsidRDefault="00226FB2" w:rsidP="00D1654A">
      <w:pPr>
        <w:tabs>
          <w:tab w:val="left" w:pos="402"/>
        </w:tabs>
        <w:spacing w:before="60" w:after="60"/>
        <w:ind w:firstLine="567"/>
        <w:jc w:val="both"/>
        <w:rPr>
          <w:rFonts w:ascii="Times New Roman" w:hAnsi="Times New Roman"/>
          <w:color w:val="000000" w:themeColor="text1"/>
          <w:spacing w:val="-2"/>
        </w:rPr>
      </w:pPr>
      <w:r w:rsidRPr="002D1AFA">
        <w:rPr>
          <w:rFonts w:ascii="Times New Roman" w:hAnsi="Times New Roman"/>
          <w:color w:val="000000" w:themeColor="text1"/>
          <w:spacing w:val="-2"/>
          <w:lang w:val="vi-VN"/>
        </w:rPr>
        <w:t>- Trình tự lựa chọn nhà thầu</w:t>
      </w:r>
      <w:r w:rsidRPr="002D1AFA">
        <w:rPr>
          <w:rFonts w:ascii="Times New Roman" w:hAnsi="Times New Roman"/>
          <w:color w:val="000000" w:themeColor="text1"/>
          <w:spacing w:val="-2"/>
        </w:rPr>
        <w:t xml:space="preserve"> của các gói thầu được</w:t>
      </w:r>
      <w:r w:rsidRPr="002D1AFA">
        <w:rPr>
          <w:rFonts w:ascii="Times New Roman" w:hAnsi="Times New Roman"/>
          <w:color w:val="000000" w:themeColor="text1"/>
          <w:spacing w:val="-2"/>
          <w:lang w:val="vi-VN"/>
        </w:rPr>
        <w:t xml:space="preserve"> thực hiện</w:t>
      </w:r>
      <w:r w:rsidRPr="002D1AFA">
        <w:rPr>
          <w:rFonts w:ascii="Times New Roman" w:hAnsi="Times New Roman"/>
          <w:color w:val="000000" w:themeColor="text1"/>
          <w:spacing w:val="-2"/>
        </w:rPr>
        <w:t xml:space="preserve"> theo</w:t>
      </w:r>
      <w:r w:rsidRPr="002D1AFA">
        <w:rPr>
          <w:rFonts w:ascii="Times New Roman" w:hAnsi="Times New Roman"/>
          <w:color w:val="000000" w:themeColor="text1"/>
          <w:spacing w:val="-2"/>
          <w:lang w:val="vi-VN"/>
        </w:rPr>
        <w:t xml:space="preserve"> đúng quy định của pháp luật về đấu thầu. </w:t>
      </w:r>
    </w:p>
    <w:p w14:paraId="031C53D6" w14:textId="77777777" w:rsidR="00226FB2" w:rsidRPr="002D1AFA" w:rsidRDefault="00226FB2" w:rsidP="00D1654A">
      <w:pPr>
        <w:spacing w:before="60" w:after="60"/>
        <w:ind w:firstLine="567"/>
        <w:jc w:val="both"/>
        <w:rPr>
          <w:rFonts w:ascii="Times New Roman" w:hAnsi="Times New Roman"/>
          <w:bCs/>
          <w:color w:val="000000" w:themeColor="text1"/>
        </w:rPr>
      </w:pPr>
      <w:r w:rsidRPr="002D1AFA">
        <w:rPr>
          <w:rFonts w:ascii="Times New Roman" w:hAnsi="Times New Roman"/>
          <w:color w:val="000000" w:themeColor="text1"/>
          <w:lang w:val="vi-VN"/>
        </w:rPr>
        <w:t xml:space="preserve">- </w:t>
      </w:r>
      <w:r w:rsidRPr="002D1AFA">
        <w:rPr>
          <w:rFonts w:ascii="Times New Roman" w:hAnsi="Times New Roman"/>
          <w:color w:val="000000" w:themeColor="text1"/>
        </w:rPr>
        <w:t>Các hợp đồng xây dựng ký kết giữa chủ đầu tư và nhà thầu tuân thủ quy định của pháp luật về hợp đồng xây dựng</w:t>
      </w:r>
      <w:r w:rsidRPr="002D1AFA">
        <w:rPr>
          <w:rFonts w:ascii="Times New Roman" w:hAnsi="Times New Roman"/>
          <w:color w:val="000000" w:themeColor="text1"/>
          <w:lang w:val="vi-VN"/>
        </w:rPr>
        <w:t>.</w:t>
      </w:r>
      <w:r w:rsidRPr="002D1AFA">
        <w:rPr>
          <w:rFonts w:ascii="Times New Roman" w:hAnsi="Times New Roman"/>
          <w:color w:val="000000" w:themeColor="text1"/>
        </w:rPr>
        <w:t xml:space="preserve"> </w:t>
      </w:r>
    </w:p>
    <w:p w14:paraId="1DEC0E17" w14:textId="77777777" w:rsidR="00D94D8E" w:rsidRDefault="00D94D8E" w:rsidP="00D1654A">
      <w:pPr>
        <w:spacing w:before="60" w:after="60"/>
        <w:ind w:firstLine="567"/>
        <w:jc w:val="both"/>
        <w:rPr>
          <w:rFonts w:ascii="Times New Roman" w:hAnsi="Times New Roman"/>
          <w:b/>
          <w:color w:val="000000" w:themeColor="text1"/>
          <w:lang w:val="vi-VN"/>
        </w:rPr>
      </w:pPr>
      <w:r>
        <w:rPr>
          <w:rFonts w:ascii="Times New Roman" w:hAnsi="Times New Roman"/>
          <w:b/>
          <w:color w:val="000000" w:themeColor="text1"/>
          <w:lang w:val="vi-VN"/>
        </w:rPr>
        <w:t>3. Nguồn vốn đầu tư</w:t>
      </w:r>
    </w:p>
    <w:p w14:paraId="03E54474" w14:textId="77777777" w:rsidR="00D94D8E" w:rsidRDefault="00D94D8E" w:rsidP="00D1654A">
      <w:pPr>
        <w:spacing w:before="60" w:after="60"/>
        <w:ind w:firstLine="567"/>
        <w:jc w:val="both"/>
        <w:rPr>
          <w:rFonts w:ascii="Times New Roman" w:hAnsi="Times New Roman"/>
          <w:b/>
          <w:color w:val="000000" w:themeColor="text1"/>
        </w:rPr>
      </w:pPr>
      <w:r>
        <w:rPr>
          <w:rFonts w:ascii="Times New Roman" w:hAnsi="Times New Roman"/>
          <w:b/>
          <w:color w:val="000000" w:themeColor="text1"/>
        </w:rPr>
        <w:t xml:space="preserve">3.1. Số liệu về nguồn vốn đầu tư:                                     </w:t>
      </w:r>
    </w:p>
    <w:p w14:paraId="0D7FBD2F" w14:textId="77777777" w:rsidR="00D94D8E" w:rsidRDefault="00D94D8E" w:rsidP="00D94D8E">
      <w:pPr>
        <w:spacing w:before="100" w:after="100"/>
        <w:ind w:firstLine="567"/>
        <w:jc w:val="right"/>
        <w:rPr>
          <w:rFonts w:ascii="Times New Roman" w:hAnsi="Times New Roman"/>
          <w:b/>
          <w:bCs/>
          <w:color w:val="000000" w:themeColor="text1"/>
          <w:sz w:val="24"/>
          <w:szCs w:val="24"/>
        </w:rPr>
      </w:pPr>
      <w:r>
        <w:rPr>
          <w:rFonts w:ascii="Times New Roman" w:hAnsi="Times New Roman"/>
          <w:b/>
          <w:color w:val="000000" w:themeColor="text1"/>
        </w:rPr>
        <w:t xml:space="preserve">              </w:t>
      </w:r>
      <w:r>
        <w:rPr>
          <w:rFonts w:ascii="Times New Roman" w:hAnsi="Times New Roman"/>
          <w:bCs/>
          <w:i/>
          <w:color w:val="000000" w:themeColor="text1"/>
          <w:sz w:val="26"/>
          <w:szCs w:val="26"/>
        </w:rPr>
        <w:t>ĐVT: Đồng</w:t>
      </w:r>
    </w:p>
    <w:tbl>
      <w:tblPr>
        <w:tblW w:w="9124" w:type="dxa"/>
        <w:jc w:val="center"/>
        <w:tblLook w:val="04A0" w:firstRow="1" w:lastRow="0" w:firstColumn="1" w:lastColumn="0" w:noHBand="0" w:noVBand="1"/>
      </w:tblPr>
      <w:tblGrid>
        <w:gridCol w:w="3842"/>
        <w:gridCol w:w="1985"/>
        <w:gridCol w:w="1558"/>
        <w:gridCol w:w="1739"/>
      </w:tblGrid>
      <w:tr w:rsidR="00226FB2" w:rsidRPr="00BA5229" w14:paraId="156FECB5" w14:textId="77777777" w:rsidTr="00640097">
        <w:trPr>
          <w:trHeight w:val="435"/>
          <w:jc w:val="center"/>
        </w:trPr>
        <w:tc>
          <w:tcPr>
            <w:tcW w:w="3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1195F0" w14:textId="77777777" w:rsidR="00226FB2" w:rsidRPr="00BA5229" w:rsidRDefault="00226FB2" w:rsidP="00851519">
            <w:pPr>
              <w:spacing w:before="100" w:after="60"/>
              <w:jc w:val="center"/>
              <w:rPr>
                <w:rFonts w:ascii="Times New Roman" w:hAnsi="Times New Roman"/>
                <w:b/>
                <w:color w:val="000000" w:themeColor="text1"/>
                <w:sz w:val="24"/>
                <w:szCs w:val="24"/>
              </w:rPr>
            </w:pPr>
            <w:r w:rsidRPr="00BA5229">
              <w:rPr>
                <w:rFonts w:ascii="Times New Roman" w:hAnsi="Times New Roman"/>
                <w:b/>
                <w:color w:val="000000" w:themeColor="text1"/>
                <w:sz w:val="24"/>
                <w:szCs w:val="24"/>
              </w:rPr>
              <w:t>Nội dung chi phí</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B20031" w14:textId="77777777" w:rsidR="00226FB2" w:rsidRPr="00BA5229" w:rsidRDefault="00226FB2" w:rsidP="00851519">
            <w:pPr>
              <w:spacing w:before="100" w:after="60"/>
              <w:jc w:val="center"/>
              <w:rPr>
                <w:rFonts w:ascii="Times New Roman" w:hAnsi="Times New Roman"/>
                <w:b/>
                <w:color w:val="000000" w:themeColor="text1"/>
                <w:sz w:val="24"/>
                <w:szCs w:val="24"/>
              </w:rPr>
            </w:pPr>
            <w:r w:rsidRPr="00BA5229">
              <w:rPr>
                <w:rFonts w:ascii="Times New Roman" w:hAnsi="Times New Roman"/>
                <w:b/>
                <w:color w:val="000000" w:themeColor="text1"/>
                <w:sz w:val="24"/>
                <w:szCs w:val="24"/>
              </w:rPr>
              <w:t>Được duyệt theo quyết định</w:t>
            </w:r>
          </w:p>
        </w:tc>
        <w:tc>
          <w:tcPr>
            <w:tcW w:w="3297" w:type="dxa"/>
            <w:gridSpan w:val="2"/>
            <w:tcBorders>
              <w:top w:val="single" w:sz="4" w:space="0" w:color="auto"/>
              <w:left w:val="nil"/>
              <w:bottom w:val="single" w:sz="4" w:space="0" w:color="auto"/>
              <w:right w:val="single" w:sz="4" w:space="0" w:color="000000"/>
            </w:tcBorders>
            <w:shd w:val="clear" w:color="auto" w:fill="auto"/>
            <w:vAlign w:val="center"/>
            <w:hideMark/>
          </w:tcPr>
          <w:p w14:paraId="0BBE0FC7" w14:textId="77777777" w:rsidR="00226FB2" w:rsidRPr="00BA5229" w:rsidRDefault="00226FB2" w:rsidP="00851519">
            <w:pPr>
              <w:spacing w:before="100" w:after="60"/>
              <w:jc w:val="center"/>
              <w:rPr>
                <w:rFonts w:ascii="Times New Roman" w:hAnsi="Times New Roman"/>
                <w:b/>
                <w:color w:val="000000" w:themeColor="text1"/>
                <w:sz w:val="24"/>
                <w:szCs w:val="24"/>
              </w:rPr>
            </w:pPr>
            <w:r w:rsidRPr="00BA5229">
              <w:rPr>
                <w:rFonts w:ascii="Times New Roman" w:hAnsi="Times New Roman"/>
                <w:b/>
                <w:color w:val="000000" w:themeColor="text1"/>
                <w:sz w:val="24"/>
                <w:szCs w:val="24"/>
              </w:rPr>
              <w:t>Thực hiện</w:t>
            </w:r>
          </w:p>
        </w:tc>
      </w:tr>
      <w:tr w:rsidR="00226FB2" w:rsidRPr="00BA5229" w14:paraId="06BE53D3" w14:textId="77777777" w:rsidTr="00640097">
        <w:trPr>
          <w:trHeight w:val="332"/>
          <w:jc w:val="center"/>
        </w:trPr>
        <w:tc>
          <w:tcPr>
            <w:tcW w:w="3842" w:type="dxa"/>
            <w:vMerge/>
            <w:tcBorders>
              <w:top w:val="single" w:sz="4" w:space="0" w:color="auto"/>
              <w:left w:val="single" w:sz="4" w:space="0" w:color="auto"/>
              <w:bottom w:val="single" w:sz="4" w:space="0" w:color="000000"/>
              <w:right w:val="single" w:sz="4" w:space="0" w:color="auto"/>
            </w:tcBorders>
            <w:vAlign w:val="center"/>
            <w:hideMark/>
          </w:tcPr>
          <w:p w14:paraId="01D8A410" w14:textId="77777777" w:rsidR="00226FB2" w:rsidRPr="00BA5229" w:rsidRDefault="00226FB2" w:rsidP="00851519">
            <w:pPr>
              <w:spacing w:before="100" w:after="60"/>
              <w:jc w:val="center"/>
              <w:rPr>
                <w:rFonts w:ascii="Times New Roman" w:hAnsi="Times New Roman"/>
                <w:b/>
                <w:color w:val="000000" w:themeColor="text1"/>
                <w:sz w:val="24"/>
                <w:szCs w:val="24"/>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6F1AB826" w14:textId="77777777" w:rsidR="00226FB2" w:rsidRPr="00BA5229" w:rsidRDefault="00226FB2" w:rsidP="00851519">
            <w:pPr>
              <w:spacing w:before="100" w:after="60"/>
              <w:jc w:val="center"/>
              <w:rPr>
                <w:rFonts w:ascii="Times New Roman" w:hAnsi="Times New Roman"/>
                <w:b/>
                <w:color w:val="000000" w:themeColor="text1"/>
                <w:sz w:val="24"/>
                <w:szCs w:val="24"/>
              </w:rPr>
            </w:pPr>
          </w:p>
        </w:tc>
        <w:tc>
          <w:tcPr>
            <w:tcW w:w="1558" w:type="dxa"/>
            <w:tcBorders>
              <w:top w:val="nil"/>
              <w:left w:val="nil"/>
              <w:bottom w:val="single" w:sz="4" w:space="0" w:color="auto"/>
              <w:right w:val="single" w:sz="4" w:space="0" w:color="auto"/>
            </w:tcBorders>
            <w:shd w:val="clear" w:color="auto" w:fill="auto"/>
            <w:noWrap/>
            <w:vAlign w:val="center"/>
            <w:hideMark/>
          </w:tcPr>
          <w:p w14:paraId="6F178ECD" w14:textId="77777777" w:rsidR="00226FB2" w:rsidRPr="00BA5229" w:rsidRDefault="00226FB2" w:rsidP="00851519">
            <w:pPr>
              <w:spacing w:before="100" w:after="60"/>
              <w:jc w:val="center"/>
              <w:rPr>
                <w:rFonts w:ascii="Times New Roman" w:hAnsi="Times New Roman"/>
                <w:b/>
                <w:color w:val="000000" w:themeColor="text1"/>
                <w:sz w:val="24"/>
                <w:szCs w:val="24"/>
              </w:rPr>
            </w:pPr>
            <w:r w:rsidRPr="00BA5229">
              <w:rPr>
                <w:rFonts w:ascii="Times New Roman" w:hAnsi="Times New Roman"/>
                <w:b/>
                <w:color w:val="000000" w:themeColor="text1"/>
                <w:sz w:val="24"/>
                <w:szCs w:val="24"/>
              </w:rPr>
              <w:t>Kế hoạch</w:t>
            </w:r>
          </w:p>
        </w:tc>
        <w:tc>
          <w:tcPr>
            <w:tcW w:w="1739" w:type="dxa"/>
            <w:tcBorders>
              <w:top w:val="nil"/>
              <w:left w:val="nil"/>
              <w:bottom w:val="single" w:sz="4" w:space="0" w:color="auto"/>
              <w:right w:val="single" w:sz="4" w:space="0" w:color="auto"/>
            </w:tcBorders>
            <w:shd w:val="clear" w:color="auto" w:fill="auto"/>
            <w:noWrap/>
            <w:vAlign w:val="center"/>
            <w:hideMark/>
          </w:tcPr>
          <w:p w14:paraId="75CE4F1F" w14:textId="77777777" w:rsidR="00226FB2" w:rsidRPr="00BA5229" w:rsidRDefault="00226FB2" w:rsidP="00851519">
            <w:pPr>
              <w:spacing w:before="100" w:after="60"/>
              <w:ind w:left="-57" w:right="-57"/>
              <w:jc w:val="center"/>
              <w:rPr>
                <w:rFonts w:ascii="Times New Roman" w:hAnsi="Times New Roman"/>
                <w:b/>
                <w:color w:val="000000" w:themeColor="text1"/>
                <w:sz w:val="24"/>
                <w:szCs w:val="24"/>
              </w:rPr>
            </w:pPr>
            <w:r w:rsidRPr="00BA5229">
              <w:rPr>
                <w:rFonts w:ascii="Times New Roman" w:hAnsi="Times New Roman"/>
                <w:b/>
                <w:color w:val="000000" w:themeColor="text1"/>
                <w:sz w:val="24"/>
                <w:szCs w:val="24"/>
              </w:rPr>
              <w:t>Đã thanh toán</w:t>
            </w:r>
          </w:p>
        </w:tc>
      </w:tr>
      <w:tr w:rsidR="00226FB2" w:rsidRPr="00BA5229" w14:paraId="3A49E258" w14:textId="77777777" w:rsidTr="00640097">
        <w:trPr>
          <w:trHeight w:val="563"/>
          <w:jc w:val="center"/>
        </w:trPr>
        <w:tc>
          <w:tcPr>
            <w:tcW w:w="3842" w:type="dxa"/>
            <w:tcBorders>
              <w:top w:val="nil"/>
              <w:left w:val="single" w:sz="4" w:space="0" w:color="auto"/>
              <w:bottom w:val="single" w:sz="4" w:space="0" w:color="auto"/>
              <w:right w:val="single" w:sz="4" w:space="0" w:color="auto"/>
            </w:tcBorders>
            <w:shd w:val="clear" w:color="auto" w:fill="auto"/>
            <w:vAlign w:val="center"/>
            <w:hideMark/>
          </w:tcPr>
          <w:p w14:paraId="4EA266FF" w14:textId="77777777" w:rsidR="00226FB2" w:rsidRPr="00BA5229" w:rsidRDefault="00226FB2" w:rsidP="00851519">
            <w:pPr>
              <w:spacing w:before="100" w:after="60"/>
              <w:jc w:val="center"/>
              <w:rPr>
                <w:rFonts w:ascii="Times New Roman" w:hAnsi="Times New Roman"/>
                <w:b/>
                <w:bCs/>
                <w:color w:val="000000" w:themeColor="text1"/>
                <w:sz w:val="24"/>
                <w:szCs w:val="24"/>
              </w:rPr>
            </w:pPr>
            <w:r w:rsidRPr="00BA5229">
              <w:rPr>
                <w:rFonts w:ascii="Times New Roman" w:hAnsi="Times New Roman"/>
                <w:b/>
                <w:bCs/>
                <w:color w:val="000000" w:themeColor="text1"/>
                <w:sz w:val="24"/>
                <w:szCs w:val="24"/>
              </w:rPr>
              <w:t>Tổng cộng</w:t>
            </w:r>
          </w:p>
        </w:tc>
        <w:tc>
          <w:tcPr>
            <w:tcW w:w="1985" w:type="dxa"/>
            <w:tcBorders>
              <w:top w:val="nil"/>
              <w:left w:val="nil"/>
              <w:bottom w:val="single" w:sz="4" w:space="0" w:color="auto"/>
              <w:right w:val="single" w:sz="4" w:space="0" w:color="auto"/>
            </w:tcBorders>
            <w:shd w:val="clear" w:color="auto" w:fill="auto"/>
            <w:noWrap/>
            <w:vAlign w:val="center"/>
          </w:tcPr>
          <w:p w14:paraId="475617F5" w14:textId="77777777" w:rsidR="00226FB2" w:rsidRPr="00BA5229" w:rsidRDefault="00226FB2" w:rsidP="00851519">
            <w:pPr>
              <w:spacing w:before="100" w:after="60"/>
              <w:jc w:val="right"/>
              <w:rPr>
                <w:rFonts w:ascii="Times New Roman" w:hAnsi="Times New Roman"/>
                <w:b/>
                <w:bCs/>
                <w:color w:val="000000" w:themeColor="text1"/>
                <w:sz w:val="24"/>
                <w:szCs w:val="24"/>
              </w:rPr>
            </w:pPr>
            <w:r w:rsidRPr="00BA5229">
              <w:rPr>
                <w:rFonts w:ascii="Times New Roman" w:hAnsi="Times New Roman"/>
                <w:b/>
                <w:bCs/>
                <w:color w:val="000000" w:themeColor="text1"/>
                <w:sz w:val="24"/>
                <w:szCs w:val="24"/>
              </w:rPr>
              <w:t>704.849.000</w:t>
            </w:r>
          </w:p>
        </w:tc>
        <w:tc>
          <w:tcPr>
            <w:tcW w:w="1558" w:type="dxa"/>
            <w:tcBorders>
              <w:top w:val="nil"/>
              <w:left w:val="nil"/>
              <w:bottom w:val="single" w:sz="4" w:space="0" w:color="auto"/>
              <w:right w:val="single" w:sz="4" w:space="0" w:color="auto"/>
            </w:tcBorders>
            <w:shd w:val="clear" w:color="auto" w:fill="auto"/>
            <w:noWrap/>
            <w:vAlign w:val="center"/>
          </w:tcPr>
          <w:p w14:paraId="4CE1EB3E" w14:textId="77777777" w:rsidR="00226FB2" w:rsidRPr="00BA5229" w:rsidRDefault="00226FB2" w:rsidP="00200EF5">
            <w:pPr>
              <w:spacing w:before="100" w:after="60"/>
              <w:jc w:val="right"/>
              <w:rPr>
                <w:rFonts w:ascii="Times New Roman" w:hAnsi="Times New Roman"/>
                <w:b/>
                <w:bCs/>
                <w:color w:val="000000" w:themeColor="text1"/>
                <w:sz w:val="24"/>
                <w:szCs w:val="24"/>
              </w:rPr>
            </w:pPr>
            <w:r w:rsidRPr="00BA5229">
              <w:rPr>
                <w:rFonts w:ascii="Times New Roman" w:hAnsi="Times New Roman"/>
                <w:b/>
                <w:bCs/>
                <w:color w:val="000000" w:themeColor="text1"/>
                <w:sz w:val="24"/>
                <w:szCs w:val="24"/>
              </w:rPr>
              <w:t>705.000.000</w:t>
            </w:r>
          </w:p>
        </w:tc>
        <w:tc>
          <w:tcPr>
            <w:tcW w:w="1739" w:type="dxa"/>
            <w:tcBorders>
              <w:top w:val="nil"/>
              <w:left w:val="nil"/>
              <w:bottom w:val="single" w:sz="4" w:space="0" w:color="auto"/>
              <w:right w:val="single" w:sz="4" w:space="0" w:color="auto"/>
            </w:tcBorders>
            <w:shd w:val="clear" w:color="auto" w:fill="auto"/>
            <w:noWrap/>
            <w:vAlign w:val="center"/>
          </w:tcPr>
          <w:p w14:paraId="120A902E" w14:textId="77777777" w:rsidR="00226FB2" w:rsidRPr="00BA5229" w:rsidRDefault="00226FB2" w:rsidP="00200EF5">
            <w:pPr>
              <w:spacing w:before="100" w:after="60"/>
              <w:jc w:val="right"/>
              <w:rPr>
                <w:rFonts w:ascii="Times New Roman" w:hAnsi="Times New Roman"/>
                <w:b/>
                <w:bCs/>
                <w:color w:val="000000" w:themeColor="text1"/>
                <w:sz w:val="24"/>
                <w:szCs w:val="24"/>
              </w:rPr>
            </w:pPr>
            <w:r w:rsidRPr="00BA5229">
              <w:rPr>
                <w:rFonts w:ascii="Times New Roman" w:hAnsi="Times New Roman"/>
                <w:b/>
                <w:bCs/>
                <w:color w:val="000000" w:themeColor="text1"/>
                <w:sz w:val="24"/>
                <w:szCs w:val="24"/>
              </w:rPr>
              <w:t>282.000.000</w:t>
            </w:r>
          </w:p>
        </w:tc>
      </w:tr>
      <w:tr w:rsidR="00226FB2" w:rsidRPr="00BA5229" w14:paraId="0BC2C6BE" w14:textId="77777777" w:rsidTr="00640097">
        <w:trPr>
          <w:trHeight w:val="414"/>
          <w:jc w:val="center"/>
        </w:trPr>
        <w:tc>
          <w:tcPr>
            <w:tcW w:w="3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D1532" w14:textId="77777777" w:rsidR="00226FB2" w:rsidRPr="00BA5229" w:rsidRDefault="00226FB2" w:rsidP="00851519">
            <w:pPr>
              <w:spacing w:before="100" w:after="60"/>
              <w:rPr>
                <w:rFonts w:ascii="Times New Roman" w:hAnsi="Times New Roman"/>
                <w:color w:val="000000" w:themeColor="text1"/>
                <w:sz w:val="24"/>
                <w:szCs w:val="24"/>
                <w:lang w:val="vi-VN"/>
              </w:rPr>
            </w:pPr>
            <w:r w:rsidRPr="00BA5229">
              <w:rPr>
                <w:rFonts w:ascii="Times New Roman" w:hAnsi="Times New Roman"/>
                <w:color w:val="000000" w:themeColor="text1"/>
                <w:sz w:val="24"/>
                <w:szCs w:val="24"/>
              </w:rPr>
              <w:t>1. Nguồn vốn NSNN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30717" w14:textId="77777777" w:rsidR="00226FB2" w:rsidRPr="00BA5229" w:rsidRDefault="00226FB2" w:rsidP="00851519">
            <w:pPr>
              <w:spacing w:before="100" w:after="60"/>
              <w:jc w:val="right"/>
              <w:rPr>
                <w:rFonts w:ascii="Times New Roman" w:hAnsi="Times New Roman"/>
                <w:color w:val="000000" w:themeColor="text1"/>
                <w:sz w:val="24"/>
                <w:szCs w:val="24"/>
                <w:lang w:val="vi-VN"/>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3D4B9" w14:textId="77777777" w:rsidR="00226FB2" w:rsidRPr="00BA5229" w:rsidRDefault="00226FB2" w:rsidP="00200EF5">
            <w:pPr>
              <w:spacing w:before="100" w:after="60"/>
              <w:jc w:val="right"/>
              <w:rPr>
                <w:rFonts w:ascii="Times New Roman" w:hAnsi="Times New Roman"/>
                <w:color w:val="000000" w:themeColor="text1"/>
                <w:sz w:val="24"/>
                <w:szCs w:val="24"/>
              </w:rPr>
            </w:pPr>
            <w:r>
              <w:rPr>
                <w:rFonts w:ascii="Times New Roman" w:hAnsi="Times New Roman"/>
                <w:color w:val="000000" w:themeColor="text1"/>
                <w:sz w:val="24"/>
                <w:szCs w:val="24"/>
              </w:rPr>
              <w:t>682.000.000</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48F1B" w14:textId="77777777" w:rsidR="00226FB2" w:rsidRPr="00BA5229" w:rsidRDefault="00226FB2" w:rsidP="00200EF5">
            <w:pPr>
              <w:spacing w:before="100" w:after="60"/>
              <w:jc w:val="right"/>
              <w:rPr>
                <w:rFonts w:ascii="Times New Roman" w:hAnsi="Times New Roman"/>
                <w:color w:val="000000" w:themeColor="text1"/>
                <w:sz w:val="24"/>
                <w:szCs w:val="24"/>
              </w:rPr>
            </w:pPr>
            <w:r w:rsidRPr="00BA5229">
              <w:rPr>
                <w:rFonts w:ascii="Times New Roman" w:hAnsi="Times New Roman"/>
                <w:color w:val="000000" w:themeColor="text1"/>
                <w:sz w:val="24"/>
                <w:szCs w:val="24"/>
              </w:rPr>
              <w:t>282.000.000</w:t>
            </w:r>
          </w:p>
        </w:tc>
      </w:tr>
      <w:tr w:rsidR="00226FB2" w:rsidRPr="00BA5229" w14:paraId="2733F80C" w14:textId="77777777" w:rsidTr="00640097">
        <w:trPr>
          <w:trHeight w:val="703"/>
          <w:jc w:val="center"/>
        </w:trPr>
        <w:tc>
          <w:tcPr>
            <w:tcW w:w="3842" w:type="dxa"/>
            <w:tcBorders>
              <w:top w:val="single" w:sz="4" w:space="0" w:color="auto"/>
              <w:left w:val="single" w:sz="4" w:space="0" w:color="auto"/>
              <w:bottom w:val="single" w:sz="4" w:space="0" w:color="auto"/>
              <w:right w:val="single" w:sz="4" w:space="0" w:color="auto"/>
            </w:tcBorders>
            <w:shd w:val="clear" w:color="auto" w:fill="auto"/>
            <w:vAlign w:val="center"/>
          </w:tcPr>
          <w:p w14:paraId="4A4F28E3" w14:textId="77777777" w:rsidR="00226FB2" w:rsidRPr="00BA5229" w:rsidRDefault="00226FB2" w:rsidP="00851519">
            <w:pPr>
              <w:spacing w:before="100" w:after="60"/>
              <w:rPr>
                <w:rFonts w:ascii="Times New Roman" w:hAnsi="Times New Roman"/>
                <w:i/>
                <w:iCs/>
                <w:color w:val="000000" w:themeColor="text1"/>
                <w:sz w:val="24"/>
                <w:szCs w:val="24"/>
              </w:rPr>
            </w:pPr>
            <w:r w:rsidRPr="00BA5229">
              <w:rPr>
                <w:rFonts w:ascii="Times New Roman" w:hAnsi="Times New Roman"/>
                <w:i/>
                <w:iCs/>
                <w:sz w:val="24"/>
                <w:szCs w:val="24"/>
              </w:rPr>
              <w:t>- Quyết định số 785/QĐ-UBND ngày 16/9/2022 của UBND huyện Thạch Hà</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05957" w14:textId="77777777" w:rsidR="00226FB2" w:rsidRPr="00BA5229" w:rsidRDefault="00226FB2" w:rsidP="00851519">
            <w:pPr>
              <w:spacing w:before="100" w:after="60"/>
              <w:jc w:val="right"/>
              <w:rPr>
                <w:rFonts w:ascii="Times New Roman" w:hAnsi="Times New Roman"/>
                <w:color w:val="000000" w:themeColor="text1"/>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04662" w14:textId="77777777" w:rsidR="00226FB2" w:rsidRPr="00BA5229" w:rsidRDefault="00226FB2" w:rsidP="00200EF5">
            <w:pPr>
              <w:spacing w:before="100" w:after="60"/>
              <w:jc w:val="right"/>
              <w:rPr>
                <w:rFonts w:ascii="Times New Roman" w:hAnsi="Times New Roman"/>
                <w:color w:val="000000" w:themeColor="text1"/>
                <w:sz w:val="24"/>
                <w:szCs w:val="24"/>
              </w:rPr>
            </w:pPr>
            <w:r w:rsidRPr="00BA5229">
              <w:rPr>
                <w:rFonts w:ascii="Times New Roman" w:hAnsi="Times New Roman"/>
                <w:color w:val="000000" w:themeColor="text1"/>
                <w:sz w:val="24"/>
                <w:szCs w:val="24"/>
              </w:rPr>
              <w:t>282.000.000</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8E707" w14:textId="77777777" w:rsidR="00226FB2" w:rsidRPr="00BA5229" w:rsidRDefault="00226FB2" w:rsidP="00200EF5">
            <w:pPr>
              <w:spacing w:before="100" w:after="60"/>
              <w:jc w:val="right"/>
              <w:rPr>
                <w:rFonts w:ascii="Times New Roman" w:hAnsi="Times New Roman"/>
                <w:color w:val="000000" w:themeColor="text1"/>
                <w:sz w:val="24"/>
                <w:szCs w:val="24"/>
              </w:rPr>
            </w:pPr>
            <w:r w:rsidRPr="00BA5229">
              <w:rPr>
                <w:rFonts w:ascii="Times New Roman" w:hAnsi="Times New Roman"/>
                <w:color w:val="000000" w:themeColor="text1"/>
                <w:sz w:val="24"/>
                <w:szCs w:val="24"/>
              </w:rPr>
              <w:t>282.000.000</w:t>
            </w:r>
          </w:p>
        </w:tc>
      </w:tr>
      <w:tr w:rsidR="00226FB2" w:rsidRPr="00BA5229" w14:paraId="56D3A074" w14:textId="77777777" w:rsidTr="00640097">
        <w:trPr>
          <w:trHeight w:val="703"/>
          <w:jc w:val="center"/>
        </w:trPr>
        <w:tc>
          <w:tcPr>
            <w:tcW w:w="3842" w:type="dxa"/>
            <w:tcBorders>
              <w:top w:val="single" w:sz="4" w:space="0" w:color="auto"/>
              <w:left w:val="single" w:sz="4" w:space="0" w:color="auto"/>
              <w:bottom w:val="single" w:sz="4" w:space="0" w:color="auto"/>
              <w:right w:val="single" w:sz="4" w:space="0" w:color="auto"/>
            </w:tcBorders>
            <w:shd w:val="clear" w:color="auto" w:fill="auto"/>
            <w:vAlign w:val="center"/>
          </w:tcPr>
          <w:p w14:paraId="0FBFAB8B" w14:textId="77777777" w:rsidR="00226FB2" w:rsidRPr="00BA5229" w:rsidRDefault="00226FB2" w:rsidP="00851519">
            <w:pPr>
              <w:spacing w:before="100" w:after="60"/>
              <w:rPr>
                <w:rFonts w:ascii="Times New Roman" w:hAnsi="Times New Roman"/>
                <w:i/>
                <w:iCs/>
                <w:sz w:val="24"/>
                <w:szCs w:val="24"/>
              </w:rPr>
            </w:pPr>
            <w:r w:rsidRPr="00BA5229">
              <w:rPr>
                <w:rFonts w:ascii="Times New Roman" w:hAnsi="Times New Roman"/>
                <w:i/>
                <w:iCs/>
                <w:sz w:val="24"/>
                <w:szCs w:val="24"/>
              </w:rPr>
              <w:t>- Quyết định số 69/QĐ-UBND ngày 10/10/2022 của UBND xã Thạch Hội</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4BC67" w14:textId="77777777" w:rsidR="00226FB2" w:rsidRPr="00BA5229" w:rsidRDefault="00226FB2" w:rsidP="00851519">
            <w:pPr>
              <w:spacing w:before="100" w:after="60"/>
              <w:jc w:val="right"/>
              <w:rPr>
                <w:rFonts w:ascii="Times New Roman" w:hAnsi="Times New Roman"/>
                <w:color w:val="000000" w:themeColor="text1"/>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C8B24" w14:textId="77777777" w:rsidR="00226FB2" w:rsidRPr="00BA5229" w:rsidRDefault="00226FB2" w:rsidP="00200EF5">
            <w:pPr>
              <w:spacing w:before="100" w:after="60"/>
              <w:jc w:val="right"/>
              <w:rPr>
                <w:rFonts w:ascii="Times New Roman" w:hAnsi="Times New Roman"/>
                <w:color w:val="000000" w:themeColor="text1"/>
                <w:sz w:val="24"/>
                <w:szCs w:val="24"/>
              </w:rPr>
            </w:pPr>
            <w:r>
              <w:rPr>
                <w:rFonts w:ascii="Times New Roman" w:hAnsi="Times New Roman"/>
                <w:color w:val="000000" w:themeColor="text1"/>
                <w:sz w:val="24"/>
                <w:szCs w:val="24"/>
              </w:rPr>
              <w:t>400.000.000</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2C81B" w14:textId="77777777" w:rsidR="00226FB2" w:rsidRPr="00BA5229" w:rsidRDefault="00226FB2" w:rsidP="00200EF5">
            <w:pPr>
              <w:spacing w:before="100" w:after="60"/>
              <w:jc w:val="right"/>
              <w:rPr>
                <w:rFonts w:ascii="Times New Roman" w:hAnsi="Times New Roman"/>
                <w:color w:val="000000" w:themeColor="text1"/>
                <w:sz w:val="24"/>
                <w:szCs w:val="24"/>
              </w:rPr>
            </w:pPr>
            <w:r w:rsidRPr="00BA5229">
              <w:rPr>
                <w:rFonts w:ascii="Times New Roman" w:hAnsi="Times New Roman"/>
                <w:color w:val="000000" w:themeColor="text1"/>
                <w:sz w:val="24"/>
                <w:szCs w:val="24"/>
              </w:rPr>
              <w:t>0</w:t>
            </w:r>
          </w:p>
        </w:tc>
      </w:tr>
      <w:tr w:rsidR="00226FB2" w:rsidRPr="00BA5229" w14:paraId="1629243A" w14:textId="77777777" w:rsidTr="00640097">
        <w:trPr>
          <w:trHeight w:val="413"/>
          <w:jc w:val="center"/>
        </w:trPr>
        <w:tc>
          <w:tcPr>
            <w:tcW w:w="3842" w:type="dxa"/>
            <w:tcBorders>
              <w:top w:val="single" w:sz="4" w:space="0" w:color="auto"/>
              <w:left w:val="single" w:sz="4" w:space="0" w:color="auto"/>
              <w:bottom w:val="single" w:sz="4" w:space="0" w:color="auto"/>
              <w:right w:val="single" w:sz="4" w:space="0" w:color="auto"/>
            </w:tcBorders>
            <w:shd w:val="clear" w:color="auto" w:fill="auto"/>
            <w:vAlign w:val="center"/>
          </w:tcPr>
          <w:p w14:paraId="0FBF6A85" w14:textId="77777777" w:rsidR="00226FB2" w:rsidRPr="00BA5229" w:rsidRDefault="00226FB2" w:rsidP="00851519">
            <w:pPr>
              <w:spacing w:before="100" w:after="60"/>
              <w:rPr>
                <w:rFonts w:ascii="Times New Roman" w:hAnsi="Times New Roman"/>
                <w:color w:val="000000" w:themeColor="text1"/>
                <w:sz w:val="24"/>
                <w:szCs w:val="24"/>
                <w:lang w:val="vi-VN"/>
              </w:rPr>
            </w:pPr>
            <w:r w:rsidRPr="00BA5229">
              <w:rPr>
                <w:rFonts w:ascii="Times New Roman" w:hAnsi="Times New Roman"/>
                <w:color w:val="000000" w:themeColor="text1"/>
                <w:sz w:val="24"/>
                <w:szCs w:val="24"/>
                <w:lang w:val="vi-VN"/>
              </w:rPr>
              <w:t>2. Nguồn vốn khác</w:t>
            </w:r>
          </w:p>
          <w:p w14:paraId="3D6624C4" w14:textId="77777777" w:rsidR="00226FB2" w:rsidRPr="00BA5229" w:rsidRDefault="00226FB2" w:rsidP="00851519">
            <w:pPr>
              <w:spacing w:before="100" w:after="60"/>
              <w:rPr>
                <w:rFonts w:ascii="Times New Roman" w:hAnsi="Times New Roman"/>
                <w:i/>
                <w:iCs/>
                <w:color w:val="000000" w:themeColor="text1"/>
                <w:sz w:val="24"/>
                <w:szCs w:val="24"/>
              </w:rPr>
            </w:pPr>
            <w:r w:rsidRPr="00BA5229">
              <w:rPr>
                <w:rFonts w:ascii="Times New Roman" w:hAnsi="Times New Roman"/>
                <w:i/>
                <w:iCs/>
                <w:color w:val="000000" w:themeColor="text1"/>
                <w:sz w:val="24"/>
                <w:szCs w:val="24"/>
              </w:rPr>
              <w:t>(Nhân dân đóng góp)</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29D52BD" w14:textId="77777777" w:rsidR="00226FB2" w:rsidRPr="00BA5229" w:rsidRDefault="00226FB2" w:rsidP="00851519">
            <w:pPr>
              <w:spacing w:before="100" w:after="60"/>
              <w:jc w:val="right"/>
              <w:rPr>
                <w:rFonts w:ascii="Times New Roman" w:hAnsi="Times New Roman"/>
                <w:color w:val="000000" w:themeColor="text1"/>
                <w:sz w:val="24"/>
                <w:szCs w:val="24"/>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87BE6D7" w14:textId="77777777" w:rsidR="00226FB2" w:rsidRPr="00BA5229" w:rsidRDefault="00226FB2" w:rsidP="00200EF5">
            <w:pPr>
              <w:spacing w:before="100" w:after="60"/>
              <w:jc w:val="right"/>
              <w:rPr>
                <w:rFonts w:ascii="Times New Roman" w:hAnsi="Times New Roman"/>
                <w:color w:val="000000" w:themeColor="text1"/>
                <w:sz w:val="24"/>
                <w:szCs w:val="24"/>
              </w:rPr>
            </w:pPr>
            <w:r w:rsidRPr="00BA5229">
              <w:rPr>
                <w:rFonts w:ascii="Times New Roman" w:hAnsi="Times New Roman"/>
                <w:color w:val="000000" w:themeColor="text1"/>
                <w:sz w:val="24"/>
                <w:szCs w:val="24"/>
              </w:rPr>
              <w:t>23.000.000</w:t>
            </w:r>
          </w:p>
        </w:tc>
        <w:tc>
          <w:tcPr>
            <w:tcW w:w="1739" w:type="dxa"/>
            <w:tcBorders>
              <w:top w:val="single" w:sz="4" w:space="0" w:color="auto"/>
              <w:left w:val="nil"/>
              <w:bottom w:val="single" w:sz="4" w:space="0" w:color="auto"/>
              <w:right w:val="single" w:sz="4" w:space="0" w:color="auto"/>
            </w:tcBorders>
            <w:shd w:val="clear" w:color="auto" w:fill="auto"/>
            <w:noWrap/>
            <w:vAlign w:val="center"/>
          </w:tcPr>
          <w:p w14:paraId="04539934" w14:textId="77777777" w:rsidR="00226FB2" w:rsidRPr="00BA5229" w:rsidRDefault="00226FB2" w:rsidP="00200EF5">
            <w:pPr>
              <w:spacing w:before="100" w:after="60"/>
              <w:jc w:val="right"/>
              <w:rPr>
                <w:rFonts w:ascii="Times New Roman" w:hAnsi="Times New Roman"/>
                <w:color w:val="000000" w:themeColor="text1"/>
                <w:sz w:val="24"/>
                <w:szCs w:val="24"/>
              </w:rPr>
            </w:pPr>
            <w:r w:rsidRPr="00BA5229">
              <w:rPr>
                <w:rFonts w:ascii="Times New Roman" w:hAnsi="Times New Roman"/>
                <w:color w:val="000000" w:themeColor="text1"/>
                <w:sz w:val="24"/>
                <w:szCs w:val="24"/>
              </w:rPr>
              <w:t>0</w:t>
            </w:r>
          </w:p>
        </w:tc>
      </w:tr>
    </w:tbl>
    <w:p w14:paraId="60FAA74D" w14:textId="47997295" w:rsidR="00D94D8E" w:rsidRDefault="00D94D8E" w:rsidP="00D1654A">
      <w:pPr>
        <w:spacing w:before="60" w:after="60"/>
        <w:ind w:firstLine="567"/>
        <w:jc w:val="both"/>
        <w:rPr>
          <w:rFonts w:ascii="Times New Roman" w:hAnsi="Times New Roman"/>
          <w:b/>
          <w:bCs/>
          <w:color w:val="000000" w:themeColor="text1"/>
        </w:rPr>
      </w:pPr>
      <w:r>
        <w:rPr>
          <w:rFonts w:ascii="Times New Roman" w:hAnsi="Times New Roman"/>
          <w:b/>
          <w:bCs/>
          <w:color w:val="000000" w:themeColor="text1"/>
        </w:rPr>
        <w:t>3.2. Nhận xét:</w:t>
      </w:r>
    </w:p>
    <w:p w14:paraId="091B91B9" w14:textId="77777777" w:rsidR="00226FB2" w:rsidRPr="002D1AFA" w:rsidRDefault="00226FB2" w:rsidP="00D1654A">
      <w:pPr>
        <w:widowControl w:val="0"/>
        <w:spacing w:before="60" w:after="60"/>
        <w:ind w:firstLine="567"/>
        <w:jc w:val="both"/>
        <w:rPr>
          <w:rFonts w:ascii="Times New Roman" w:hAnsi="Times New Roman"/>
          <w:spacing w:val="2"/>
          <w:position w:val="6"/>
        </w:rPr>
      </w:pPr>
      <w:r w:rsidRPr="002D1AFA">
        <w:rPr>
          <w:rFonts w:ascii="Times New Roman" w:hAnsi="Times New Roman"/>
          <w:spacing w:val="6"/>
          <w:position w:val="6"/>
          <w:lang w:val="vi-VN"/>
        </w:rPr>
        <w:t xml:space="preserve">- </w:t>
      </w:r>
      <w:r w:rsidRPr="002D1AFA">
        <w:rPr>
          <w:rFonts w:ascii="Times New Roman" w:hAnsi="Times New Roman"/>
          <w:spacing w:val="2"/>
          <w:position w:val="6"/>
          <w:lang w:val="vi-VN"/>
        </w:rPr>
        <w:t>Cơ cấu vốn đầu tư thực hiện phù hợp</w:t>
      </w:r>
      <w:r w:rsidRPr="002D1AFA">
        <w:rPr>
          <w:rFonts w:ascii="Times New Roman" w:hAnsi="Times New Roman"/>
          <w:spacing w:val="2"/>
          <w:position w:val="6"/>
        </w:rPr>
        <w:t xml:space="preserve"> </w:t>
      </w:r>
      <w:r w:rsidRPr="002D1AFA">
        <w:rPr>
          <w:rFonts w:ascii="Times New Roman" w:hAnsi="Times New Roman"/>
          <w:spacing w:val="2"/>
          <w:position w:val="6"/>
          <w:lang w:val="vi-VN"/>
        </w:rPr>
        <w:t xml:space="preserve">với cơ cấu vốn đầu tư được </w:t>
      </w:r>
      <w:r w:rsidRPr="002D1AFA">
        <w:rPr>
          <w:rFonts w:ascii="Times New Roman" w:hAnsi="Times New Roman"/>
          <w:spacing w:val="2"/>
          <w:position w:val="6"/>
        </w:rPr>
        <w:t>xác định trong tổng mức đầu tư được duyệt. Kế hoạch vốn đã được cấp đáp ứng</w:t>
      </w:r>
      <w:r>
        <w:rPr>
          <w:rFonts w:ascii="Times New Roman" w:hAnsi="Times New Roman"/>
          <w:spacing w:val="2"/>
          <w:position w:val="6"/>
        </w:rPr>
        <w:t xml:space="preserve"> được</w:t>
      </w:r>
      <w:r w:rsidRPr="002D1AFA">
        <w:rPr>
          <w:rFonts w:ascii="Times New Roman" w:hAnsi="Times New Roman"/>
          <w:spacing w:val="2"/>
          <w:position w:val="6"/>
        </w:rPr>
        <w:t xml:space="preserve"> tiến độ thực hiện dự án.</w:t>
      </w:r>
    </w:p>
    <w:p w14:paraId="01B21F75" w14:textId="5E1921A9" w:rsidR="00226FB2" w:rsidRDefault="00226FB2" w:rsidP="00D1654A">
      <w:pPr>
        <w:spacing w:before="60" w:after="60"/>
        <w:ind w:firstLine="567"/>
        <w:jc w:val="both"/>
        <w:rPr>
          <w:rFonts w:ascii="Times New Roman" w:hAnsi="Times New Roman"/>
          <w:spacing w:val="2"/>
          <w:position w:val="6"/>
          <w:lang w:val="vi-VN"/>
        </w:rPr>
      </w:pPr>
      <w:r w:rsidRPr="002D1AFA">
        <w:rPr>
          <w:rFonts w:ascii="Times New Roman" w:hAnsi="Times New Roman"/>
          <w:spacing w:val="2"/>
          <w:position w:val="6"/>
          <w:lang w:val="vi-VN"/>
        </w:rPr>
        <w:t>- Số liệu giải ngân</w:t>
      </w:r>
      <w:r w:rsidRPr="002D1AFA">
        <w:rPr>
          <w:rFonts w:ascii="Times New Roman" w:hAnsi="Times New Roman"/>
          <w:spacing w:val="2"/>
          <w:position w:val="6"/>
        </w:rPr>
        <w:t xml:space="preserve"> hàng năm</w:t>
      </w:r>
      <w:r w:rsidRPr="002D1AFA">
        <w:rPr>
          <w:rFonts w:ascii="Times New Roman" w:hAnsi="Times New Roman"/>
          <w:spacing w:val="2"/>
          <w:position w:val="6"/>
          <w:lang w:val="vi-VN"/>
        </w:rPr>
        <w:t xml:space="preserve"> của chủ đầu tư phù hợp với số liệu kiểm soát thanh toán của </w:t>
      </w:r>
      <w:r w:rsidRPr="002D1AFA">
        <w:rPr>
          <w:rFonts w:ascii="Times New Roman" w:hAnsi="Times New Roman"/>
          <w:spacing w:val="2"/>
          <w:position w:val="6"/>
        </w:rPr>
        <w:t>K</w:t>
      </w:r>
      <w:r w:rsidRPr="002D1AFA">
        <w:rPr>
          <w:rFonts w:ascii="Times New Roman" w:hAnsi="Times New Roman"/>
          <w:spacing w:val="2"/>
          <w:position w:val="6"/>
          <w:lang w:val="vi-VN"/>
        </w:rPr>
        <w:t>ho bạc nhà nước</w:t>
      </w:r>
      <w:r w:rsidRPr="002D1AFA">
        <w:rPr>
          <w:rFonts w:ascii="Times New Roman" w:hAnsi="Times New Roman"/>
          <w:spacing w:val="2"/>
          <w:position w:val="6"/>
        </w:rPr>
        <w:t xml:space="preserve"> huyện Thạch Hà</w:t>
      </w:r>
      <w:r w:rsidRPr="002D1AFA">
        <w:rPr>
          <w:rFonts w:ascii="Times New Roman" w:hAnsi="Times New Roman"/>
          <w:spacing w:val="2"/>
          <w:position w:val="6"/>
          <w:lang w:val="vi-VN"/>
        </w:rPr>
        <w:t>.</w:t>
      </w:r>
    </w:p>
    <w:p w14:paraId="052D4476" w14:textId="77777777" w:rsidR="00D1654A" w:rsidRPr="002D1AFA" w:rsidRDefault="00D1654A" w:rsidP="00D1654A">
      <w:pPr>
        <w:spacing w:before="60" w:after="60"/>
        <w:ind w:firstLine="567"/>
        <w:jc w:val="both"/>
        <w:rPr>
          <w:rFonts w:ascii="Times New Roman" w:hAnsi="Times New Roman"/>
          <w:spacing w:val="2"/>
          <w:position w:val="6"/>
          <w:lang w:val="vi-VN"/>
        </w:rPr>
      </w:pPr>
    </w:p>
    <w:p w14:paraId="61D8AB74" w14:textId="77777777" w:rsidR="00D94D8E" w:rsidRDefault="00D94D8E" w:rsidP="00D1654A">
      <w:pPr>
        <w:spacing w:before="60" w:after="60"/>
        <w:ind w:firstLine="567"/>
        <w:jc w:val="both"/>
        <w:rPr>
          <w:rFonts w:ascii="Times New Roman" w:hAnsi="Times New Roman"/>
          <w:b/>
          <w:color w:val="000000" w:themeColor="text1"/>
          <w:lang w:val="vi-VN"/>
        </w:rPr>
      </w:pPr>
      <w:r>
        <w:rPr>
          <w:rFonts w:ascii="Times New Roman" w:hAnsi="Times New Roman"/>
          <w:b/>
          <w:color w:val="000000" w:themeColor="text1"/>
          <w:lang w:val="vi-VN"/>
        </w:rPr>
        <w:lastRenderedPageBreak/>
        <w:t>4. Chi phí đầu tư</w:t>
      </w:r>
    </w:p>
    <w:p w14:paraId="503663BF" w14:textId="77777777" w:rsidR="00D94D8E" w:rsidRDefault="00D94D8E" w:rsidP="00D1654A">
      <w:pPr>
        <w:spacing w:before="60" w:after="60"/>
        <w:ind w:firstLine="567"/>
        <w:jc w:val="both"/>
        <w:rPr>
          <w:rFonts w:ascii="Times New Roman" w:hAnsi="Times New Roman"/>
          <w:b/>
          <w:color w:val="000000" w:themeColor="text1"/>
          <w:lang w:val="vi-VN"/>
        </w:rPr>
      </w:pPr>
      <w:r>
        <w:rPr>
          <w:rFonts w:ascii="Times New Roman" w:hAnsi="Times New Roman"/>
          <w:b/>
          <w:color w:val="000000" w:themeColor="text1"/>
          <w:lang w:val="vi-VN"/>
        </w:rPr>
        <w:t>4.1. Nguyên tắc thẩm tra:</w:t>
      </w:r>
    </w:p>
    <w:p w14:paraId="233F5C3F" w14:textId="77777777" w:rsidR="00226FB2" w:rsidRPr="002D1AFA" w:rsidRDefault="00226FB2" w:rsidP="00D1654A">
      <w:pPr>
        <w:spacing w:before="60" w:after="60"/>
        <w:ind w:firstLine="567"/>
        <w:jc w:val="both"/>
        <w:rPr>
          <w:rFonts w:ascii="Times New Roman" w:hAnsi="Times New Roman"/>
          <w:bCs/>
          <w:color w:val="000000" w:themeColor="text1"/>
          <w:lang w:val="vi-VN"/>
        </w:rPr>
      </w:pPr>
      <w:r w:rsidRPr="002D1AFA">
        <w:rPr>
          <w:rFonts w:ascii="Times New Roman" w:hAnsi="Times New Roman"/>
          <w:bCs/>
          <w:color w:val="000000" w:themeColor="text1"/>
        </w:rPr>
        <w:t xml:space="preserve">- </w:t>
      </w:r>
      <w:r w:rsidRPr="002D1AFA">
        <w:rPr>
          <w:rFonts w:ascii="Times New Roman" w:hAnsi="Times New Roman"/>
          <w:bCs/>
          <w:color w:val="000000" w:themeColor="text1"/>
          <w:lang w:val="vi-VN"/>
        </w:rPr>
        <w:t>Tuân thủ các quy định về hợp đồng và quyết định phê duyệt kết quả lựa chọn nhà thầu của cấp có thẩm quyền; loại hợp đồng</w:t>
      </w:r>
      <w:r w:rsidRPr="002D1AFA">
        <w:rPr>
          <w:rFonts w:ascii="Times New Roman" w:hAnsi="Times New Roman"/>
          <w:bCs/>
          <w:color w:val="000000" w:themeColor="text1"/>
        </w:rPr>
        <w:t xml:space="preserve"> (không phân biệt hình thức lựa chọn nhà thầu)</w:t>
      </w:r>
      <w:r w:rsidRPr="002D1AFA">
        <w:rPr>
          <w:rFonts w:ascii="Times New Roman" w:hAnsi="Times New Roman"/>
          <w:bCs/>
          <w:color w:val="000000" w:themeColor="text1"/>
          <w:lang w:val="vi-VN"/>
        </w:rPr>
        <w:t>. Kiểm tra số liệu tổng hợp chi phí và các khoản mục do chủ đầu tư lập trong báo cáo quyết toán.</w:t>
      </w:r>
    </w:p>
    <w:p w14:paraId="50C2B47A" w14:textId="77777777" w:rsidR="00226FB2" w:rsidRPr="002D1AFA" w:rsidRDefault="00226FB2" w:rsidP="00D1654A">
      <w:pPr>
        <w:spacing w:before="60" w:after="60"/>
        <w:ind w:firstLine="567"/>
        <w:jc w:val="both"/>
        <w:rPr>
          <w:rFonts w:ascii="Times New Roman" w:hAnsi="Times New Roman"/>
          <w:bCs/>
          <w:color w:val="000000" w:themeColor="text1"/>
          <w:lang w:val="vi-VN"/>
        </w:rPr>
      </w:pPr>
      <w:r w:rsidRPr="002D1AFA">
        <w:rPr>
          <w:rFonts w:ascii="Times New Roman" w:hAnsi="Times New Roman"/>
          <w:bCs/>
          <w:color w:val="000000" w:themeColor="text1"/>
        </w:rPr>
        <w:t>- Các hợp đồng giữa chủ đầu tư và các nhà thầu là hợp đồng trọn gói. Do đó, căn cứ theo quy định tại Điểm b Khoản 3 Điều 40 của Nghị định 99/2021/NĐ-CP, đ</w:t>
      </w:r>
      <w:r w:rsidRPr="002D1AFA">
        <w:rPr>
          <w:rFonts w:ascii="Times New Roman" w:hAnsi="Times New Roman"/>
          <w:bCs/>
          <w:color w:val="000000" w:themeColor="text1"/>
          <w:lang w:val="vi-VN"/>
        </w:rPr>
        <w:t>ơn vị tư vấn thẩm tra không</w:t>
      </w:r>
      <w:r w:rsidRPr="002D1AFA">
        <w:rPr>
          <w:rFonts w:ascii="Times New Roman" w:hAnsi="Times New Roman"/>
          <w:bCs/>
          <w:color w:val="000000" w:themeColor="text1"/>
        </w:rPr>
        <w:t xml:space="preserve"> thực hiện việc</w:t>
      </w:r>
      <w:r w:rsidRPr="002D1AFA">
        <w:rPr>
          <w:rFonts w:ascii="Times New Roman" w:hAnsi="Times New Roman"/>
          <w:bCs/>
          <w:color w:val="000000" w:themeColor="text1"/>
          <w:lang w:val="vi-VN"/>
        </w:rPr>
        <w:t xml:space="preserve"> tính lại khối lượng cũng như đơn giá chi tiết đã được cấp có thầm quyền phê duyệt theo quyết định trúng thầu; </w:t>
      </w:r>
      <w:r w:rsidRPr="002D1AFA">
        <w:rPr>
          <w:rFonts w:ascii="Times New Roman" w:hAnsi="Times New Roman"/>
          <w:bCs/>
          <w:color w:val="000000" w:themeColor="text1"/>
        </w:rPr>
        <w:t>k</w:t>
      </w:r>
      <w:r w:rsidRPr="002D1AFA">
        <w:rPr>
          <w:rFonts w:ascii="Times New Roman" w:hAnsi="Times New Roman"/>
          <w:bCs/>
          <w:color w:val="000000" w:themeColor="text1"/>
          <w:lang w:val="vi-VN"/>
        </w:rPr>
        <w:t>hông kiểm tra hồ sơ hoàn công để xác định khối lượng công việc hoàn thành đã nghiệm thu theo quy định.</w:t>
      </w:r>
    </w:p>
    <w:p w14:paraId="2112C23A" w14:textId="77777777" w:rsidR="00D94D8E" w:rsidRDefault="00D94D8E" w:rsidP="00D1654A">
      <w:pPr>
        <w:spacing w:before="60" w:after="60"/>
        <w:ind w:firstLine="567"/>
        <w:jc w:val="both"/>
        <w:rPr>
          <w:rFonts w:ascii="Times New Roman" w:hAnsi="Times New Roman"/>
          <w:bCs/>
          <w:i/>
          <w:color w:val="000000" w:themeColor="text1"/>
          <w:sz w:val="30"/>
        </w:rPr>
      </w:pPr>
      <w:r>
        <w:rPr>
          <w:rFonts w:ascii="Times New Roman" w:hAnsi="Times New Roman"/>
          <w:b/>
          <w:color w:val="000000" w:themeColor="text1"/>
          <w:lang w:val="vi-VN"/>
        </w:rPr>
        <w:t>4.2. Số liệu thẩm tra:</w:t>
      </w:r>
      <w:r>
        <w:rPr>
          <w:rFonts w:ascii="Times New Roman" w:hAnsi="Times New Roman"/>
          <w:bCs/>
          <w:i/>
          <w:color w:val="000000" w:themeColor="text1"/>
          <w:sz w:val="30"/>
          <w:lang w:val="vi-VN"/>
        </w:rPr>
        <w:t xml:space="preserve">            </w:t>
      </w:r>
      <w:r>
        <w:rPr>
          <w:rFonts w:ascii="Times New Roman" w:hAnsi="Times New Roman"/>
          <w:bCs/>
          <w:i/>
          <w:color w:val="000000" w:themeColor="text1"/>
          <w:sz w:val="30"/>
        </w:rPr>
        <w:t xml:space="preserve">                     </w:t>
      </w:r>
    </w:p>
    <w:p w14:paraId="67B200C9" w14:textId="77777777" w:rsidR="00D94D8E" w:rsidRDefault="00D94D8E" w:rsidP="00D94D8E">
      <w:pPr>
        <w:spacing w:before="100" w:after="100"/>
        <w:ind w:firstLine="567"/>
        <w:jc w:val="right"/>
        <w:rPr>
          <w:rFonts w:ascii="Times New Roman" w:hAnsi="Times New Roman"/>
          <w:bCs/>
          <w:i/>
          <w:color w:val="000000" w:themeColor="text1"/>
          <w:sz w:val="26"/>
          <w:szCs w:val="24"/>
        </w:rPr>
      </w:pPr>
      <w:r>
        <w:rPr>
          <w:rFonts w:ascii="Times New Roman" w:hAnsi="Times New Roman"/>
          <w:bCs/>
          <w:i/>
          <w:color w:val="000000" w:themeColor="text1"/>
          <w:sz w:val="30"/>
        </w:rPr>
        <w:t xml:space="preserve">                  </w:t>
      </w:r>
      <w:r>
        <w:rPr>
          <w:rFonts w:ascii="Times New Roman" w:hAnsi="Times New Roman"/>
          <w:bCs/>
          <w:i/>
          <w:color w:val="000000" w:themeColor="text1"/>
          <w:sz w:val="30"/>
          <w:lang w:val="vi-VN"/>
        </w:rPr>
        <w:t xml:space="preserve"> </w:t>
      </w:r>
      <w:r>
        <w:rPr>
          <w:rFonts w:ascii="Times New Roman" w:hAnsi="Times New Roman"/>
          <w:bCs/>
          <w:i/>
          <w:color w:val="000000" w:themeColor="text1"/>
          <w:sz w:val="26"/>
          <w:szCs w:val="24"/>
        </w:rPr>
        <w:t>ĐVT: Đồng</w:t>
      </w:r>
    </w:p>
    <w:tbl>
      <w:tblPr>
        <w:tblW w:w="9140" w:type="dxa"/>
        <w:jc w:val="center"/>
        <w:tblLook w:val="04A0" w:firstRow="1" w:lastRow="0" w:firstColumn="1" w:lastColumn="0" w:noHBand="0" w:noVBand="1"/>
      </w:tblPr>
      <w:tblGrid>
        <w:gridCol w:w="2194"/>
        <w:gridCol w:w="1701"/>
        <w:gridCol w:w="1559"/>
        <w:gridCol w:w="1843"/>
        <w:gridCol w:w="1843"/>
      </w:tblGrid>
      <w:tr w:rsidR="00226FB2" w:rsidRPr="00FB5F17" w14:paraId="0ADDE0A5" w14:textId="77777777" w:rsidTr="00226FB2">
        <w:trPr>
          <w:trHeight w:val="835"/>
          <w:jc w:val="center"/>
        </w:trPr>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970D6" w14:textId="77777777" w:rsidR="00226FB2" w:rsidRPr="00FB5F17" w:rsidRDefault="00226FB2" w:rsidP="00851519">
            <w:pPr>
              <w:spacing w:before="100" w:after="60"/>
              <w:jc w:val="center"/>
              <w:rPr>
                <w:rFonts w:ascii="Times New Roman" w:hAnsi="Times New Roman"/>
                <w:b/>
                <w:color w:val="000000" w:themeColor="text1"/>
                <w:sz w:val="24"/>
                <w:szCs w:val="24"/>
              </w:rPr>
            </w:pPr>
            <w:r w:rsidRPr="00FB5F17">
              <w:rPr>
                <w:rFonts w:ascii="Times New Roman" w:hAnsi="Times New Roman"/>
                <w:b/>
                <w:color w:val="000000" w:themeColor="text1"/>
                <w:sz w:val="24"/>
                <w:szCs w:val="24"/>
              </w:rPr>
              <w:t>Nội dung chi phí</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6A9969" w14:textId="77777777" w:rsidR="00226FB2" w:rsidRPr="00FB5F17" w:rsidRDefault="00226FB2" w:rsidP="00851519">
            <w:pPr>
              <w:spacing w:before="100" w:after="60"/>
              <w:jc w:val="center"/>
              <w:rPr>
                <w:rFonts w:ascii="Times New Roman" w:hAnsi="Times New Roman"/>
                <w:b/>
                <w:color w:val="000000" w:themeColor="text1"/>
                <w:sz w:val="24"/>
                <w:szCs w:val="24"/>
              </w:rPr>
            </w:pPr>
            <w:r w:rsidRPr="00FB5F17">
              <w:rPr>
                <w:rFonts w:ascii="Times New Roman" w:hAnsi="Times New Roman"/>
                <w:b/>
                <w:color w:val="000000" w:themeColor="text1"/>
                <w:sz w:val="24"/>
                <w:szCs w:val="24"/>
              </w:rPr>
              <w:t>Tổng mức đầu tư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8C188E" w14:textId="77777777" w:rsidR="00226FB2" w:rsidRPr="00FB5F17" w:rsidRDefault="00226FB2" w:rsidP="00851519">
            <w:pPr>
              <w:spacing w:before="100" w:after="60"/>
              <w:jc w:val="center"/>
              <w:rPr>
                <w:rFonts w:ascii="Times New Roman" w:hAnsi="Times New Roman"/>
                <w:b/>
                <w:color w:val="000000" w:themeColor="text1"/>
                <w:sz w:val="24"/>
                <w:szCs w:val="24"/>
              </w:rPr>
            </w:pPr>
            <w:r w:rsidRPr="00FB5F17">
              <w:rPr>
                <w:rFonts w:ascii="Times New Roman" w:hAnsi="Times New Roman"/>
                <w:b/>
                <w:color w:val="000000" w:themeColor="text1"/>
                <w:sz w:val="24"/>
                <w:szCs w:val="24"/>
              </w:rPr>
              <w:t>Dự toán được duyệt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96B708" w14:textId="77777777" w:rsidR="00226FB2" w:rsidRPr="00FB5F17" w:rsidRDefault="00226FB2" w:rsidP="00851519">
            <w:pPr>
              <w:spacing w:before="100" w:after="60"/>
              <w:jc w:val="center"/>
              <w:rPr>
                <w:rFonts w:ascii="Times New Roman" w:hAnsi="Times New Roman"/>
                <w:b/>
                <w:color w:val="000000" w:themeColor="text1"/>
                <w:sz w:val="24"/>
                <w:szCs w:val="24"/>
              </w:rPr>
            </w:pPr>
            <w:r w:rsidRPr="00FB5F17">
              <w:rPr>
                <w:rFonts w:ascii="Times New Roman" w:hAnsi="Times New Roman"/>
                <w:b/>
                <w:color w:val="000000" w:themeColor="text1"/>
                <w:sz w:val="24"/>
                <w:szCs w:val="24"/>
              </w:rPr>
              <w:t>Giá trị đề nghị quyết toán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BF897A0" w14:textId="77777777" w:rsidR="00226FB2" w:rsidRPr="00FB5F17" w:rsidRDefault="00226FB2" w:rsidP="00851519">
            <w:pPr>
              <w:spacing w:before="100" w:after="60"/>
              <w:jc w:val="center"/>
              <w:rPr>
                <w:rFonts w:ascii="Times New Roman" w:hAnsi="Times New Roman"/>
                <w:b/>
                <w:color w:val="000000" w:themeColor="text1"/>
                <w:sz w:val="24"/>
                <w:szCs w:val="24"/>
              </w:rPr>
            </w:pPr>
            <w:r w:rsidRPr="00FB5F17">
              <w:rPr>
                <w:rFonts w:ascii="Times New Roman" w:hAnsi="Times New Roman"/>
                <w:b/>
                <w:color w:val="000000" w:themeColor="text1"/>
                <w:sz w:val="24"/>
                <w:szCs w:val="24"/>
              </w:rPr>
              <w:t>Giá trị thẩm tra quyết toán</w:t>
            </w:r>
          </w:p>
        </w:tc>
      </w:tr>
      <w:tr w:rsidR="00226FB2" w:rsidRPr="00FB5F17" w14:paraId="5C60E4C0" w14:textId="77777777" w:rsidTr="00226FB2">
        <w:trPr>
          <w:trHeight w:val="70"/>
          <w:jc w:val="center"/>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14:paraId="7CFFD5CE" w14:textId="77777777" w:rsidR="00226FB2" w:rsidRPr="00FB5F17" w:rsidRDefault="00226FB2" w:rsidP="00851519">
            <w:pPr>
              <w:spacing w:before="100" w:after="60"/>
              <w:jc w:val="center"/>
              <w:rPr>
                <w:rFonts w:ascii="Times New Roman" w:hAnsi="Times New Roman"/>
                <w:b/>
                <w:bCs/>
                <w:color w:val="000000" w:themeColor="text1"/>
                <w:sz w:val="24"/>
                <w:szCs w:val="24"/>
              </w:rPr>
            </w:pPr>
            <w:r w:rsidRPr="00FB5F17">
              <w:rPr>
                <w:rFonts w:ascii="Times New Roman" w:hAnsi="Times New Roman"/>
                <w:b/>
                <w:bCs/>
                <w:color w:val="000000" w:themeColor="text1"/>
                <w:sz w:val="24"/>
                <w:szCs w:val="24"/>
              </w:rPr>
              <w:t>Tổng số</w:t>
            </w:r>
          </w:p>
        </w:tc>
        <w:tc>
          <w:tcPr>
            <w:tcW w:w="1701" w:type="dxa"/>
            <w:tcBorders>
              <w:top w:val="nil"/>
              <w:left w:val="nil"/>
              <w:bottom w:val="single" w:sz="4" w:space="0" w:color="auto"/>
              <w:right w:val="single" w:sz="4" w:space="0" w:color="auto"/>
            </w:tcBorders>
            <w:shd w:val="clear" w:color="auto" w:fill="auto"/>
            <w:noWrap/>
            <w:vAlign w:val="center"/>
          </w:tcPr>
          <w:p w14:paraId="7DBA450E" w14:textId="77777777" w:rsidR="00226FB2" w:rsidRPr="00FB5F17" w:rsidRDefault="00226FB2" w:rsidP="00851519">
            <w:pPr>
              <w:spacing w:before="100" w:after="60"/>
              <w:jc w:val="right"/>
              <w:rPr>
                <w:rFonts w:ascii="Times New Roman" w:hAnsi="Times New Roman"/>
                <w:b/>
                <w:bCs/>
                <w:color w:val="000000" w:themeColor="text1"/>
                <w:sz w:val="24"/>
                <w:szCs w:val="24"/>
              </w:rPr>
            </w:pPr>
            <w:r w:rsidRPr="00FB5F17">
              <w:rPr>
                <w:rFonts w:ascii="Times New Roman" w:hAnsi="Times New Roman"/>
                <w:b/>
                <w:bCs/>
                <w:color w:val="000000" w:themeColor="text1"/>
                <w:sz w:val="24"/>
                <w:szCs w:val="24"/>
              </w:rPr>
              <w:t>704.849.000</w:t>
            </w:r>
          </w:p>
        </w:tc>
        <w:tc>
          <w:tcPr>
            <w:tcW w:w="1559" w:type="dxa"/>
            <w:tcBorders>
              <w:top w:val="nil"/>
              <w:left w:val="nil"/>
              <w:bottom w:val="single" w:sz="4" w:space="0" w:color="auto"/>
              <w:right w:val="single" w:sz="4" w:space="0" w:color="auto"/>
            </w:tcBorders>
            <w:shd w:val="clear" w:color="auto" w:fill="auto"/>
            <w:noWrap/>
            <w:vAlign w:val="center"/>
          </w:tcPr>
          <w:p w14:paraId="6DF828CA" w14:textId="77777777" w:rsidR="00226FB2" w:rsidRPr="00FB5F17" w:rsidRDefault="00226FB2" w:rsidP="00851519">
            <w:pPr>
              <w:spacing w:before="100" w:after="60"/>
              <w:jc w:val="right"/>
              <w:rPr>
                <w:rFonts w:ascii="Times New Roman" w:hAnsi="Times New Roman"/>
                <w:b/>
                <w:bCs/>
                <w:color w:val="000000" w:themeColor="text1"/>
                <w:sz w:val="24"/>
                <w:szCs w:val="24"/>
                <w:lang w:val="vi-VN"/>
              </w:rPr>
            </w:pPr>
            <w:r w:rsidRPr="00FB5F17">
              <w:rPr>
                <w:rFonts w:ascii="Times New Roman" w:hAnsi="Times New Roman"/>
                <w:b/>
                <w:bCs/>
                <w:color w:val="000000" w:themeColor="text1"/>
                <w:sz w:val="24"/>
                <w:szCs w:val="24"/>
              </w:rPr>
              <w:t>704.849.000</w:t>
            </w:r>
          </w:p>
        </w:tc>
        <w:tc>
          <w:tcPr>
            <w:tcW w:w="1843" w:type="dxa"/>
            <w:tcBorders>
              <w:top w:val="nil"/>
              <w:left w:val="nil"/>
              <w:bottom w:val="single" w:sz="4" w:space="0" w:color="auto"/>
              <w:right w:val="single" w:sz="4" w:space="0" w:color="auto"/>
            </w:tcBorders>
            <w:shd w:val="clear" w:color="auto" w:fill="auto"/>
            <w:noWrap/>
            <w:vAlign w:val="center"/>
          </w:tcPr>
          <w:p w14:paraId="6441AD37" w14:textId="77777777" w:rsidR="00226FB2" w:rsidRPr="00FB5F17" w:rsidRDefault="00226FB2" w:rsidP="00851519">
            <w:pPr>
              <w:spacing w:before="100" w:after="60"/>
              <w:jc w:val="right"/>
              <w:rPr>
                <w:rFonts w:ascii="Times New Roman" w:hAnsi="Times New Roman"/>
                <w:b/>
                <w:bCs/>
                <w:color w:val="000000" w:themeColor="text1"/>
                <w:sz w:val="24"/>
                <w:szCs w:val="24"/>
              </w:rPr>
            </w:pPr>
            <w:r w:rsidRPr="00FB5F17">
              <w:rPr>
                <w:rFonts w:ascii="Times New Roman" w:hAnsi="Times New Roman"/>
                <w:b/>
                <w:bCs/>
                <w:color w:val="000000" w:themeColor="text1"/>
                <w:sz w:val="24"/>
                <w:szCs w:val="24"/>
              </w:rPr>
              <w:t>626.182.000</w:t>
            </w:r>
          </w:p>
        </w:tc>
        <w:tc>
          <w:tcPr>
            <w:tcW w:w="1843" w:type="dxa"/>
            <w:tcBorders>
              <w:top w:val="nil"/>
              <w:left w:val="nil"/>
              <w:bottom w:val="single" w:sz="4" w:space="0" w:color="auto"/>
              <w:right w:val="single" w:sz="4" w:space="0" w:color="auto"/>
            </w:tcBorders>
            <w:shd w:val="clear" w:color="auto" w:fill="auto"/>
            <w:noWrap/>
            <w:vAlign w:val="center"/>
          </w:tcPr>
          <w:p w14:paraId="469EFD1C" w14:textId="77777777" w:rsidR="00226FB2" w:rsidRPr="00FB5F17" w:rsidRDefault="00226FB2" w:rsidP="00851519">
            <w:pPr>
              <w:spacing w:before="100" w:after="60"/>
              <w:jc w:val="right"/>
              <w:rPr>
                <w:rFonts w:ascii="Times New Roman" w:hAnsi="Times New Roman"/>
                <w:b/>
                <w:bCs/>
                <w:sz w:val="24"/>
                <w:szCs w:val="24"/>
              </w:rPr>
            </w:pPr>
            <w:r w:rsidRPr="00FB5F17">
              <w:rPr>
                <w:rFonts w:ascii="Times New Roman" w:hAnsi="Times New Roman"/>
                <w:b/>
                <w:bCs/>
                <w:sz w:val="24"/>
                <w:szCs w:val="24"/>
              </w:rPr>
              <w:t>625.730.000</w:t>
            </w:r>
          </w:p>
        </w:tc>
      </w:tr>
      <w:tr w:rsidR="00226FB2" w:rsidRPr="00FB5F17" w14:paraId="52558405" w14:textId="77777777" w:rsidTr="00226FB2">
        <w:trPr>
          <w:trHeight w:val="20"/>
          <w:jc w:val="center"/>
        </w:trPr>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481D4" w14:textId="77777777" w:rsidR="00226FB2" w:rsidRPr="00FB5F17" w:rsidRDefault="00226FB2" w:rsidP="00851519">
            <w:pPr>
              <w:spacing w:before="100" w:after="60"/>
              <w:rPr>
                <w:rFonts w:ascii="Times New Roman" w:hAnsi="Times New Roman"/>
                <w:color w:val="000000" w:themeColor="text1"/>
                <w:sz w:val="24"/>
                <w:szCs w:val="24"/>
              </w:rPr>
            </w:pPr>
            <w:r w:rsidRPr="00FB5F17">
              <w:rPr>
                <w:rFonts w:ascii="Times New Roman" w:hAnsi="Times New Roman"/>
                <w:color w:val="000000" w:themeColor="text1"/>
                <w:sz w:val="24"/>
                <w:szCs w:val="24"/>
              </w:rPr>
              <w:t xml:space="preserve">Xây dựng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6560F4" w14:textId="77777777" w:rsidR="00226FB2" w:rsidRPr="00FB5F17" w:rsidRDefault="00226FB2" w:rsidP="00851519">
            <w:pPr>
              <w:spacing w:before="100" w:after="60"/>
              <w:jc w:val="right"/>
              <w:rPr>
                <w:rFonts w:ascii="Times New Roman" w:hAnsi="Times New Roman"/>
                <w:color w:val="000000" w:themeColor="text1"/>
                <w:sz w:val="24"/>
                <w:szCs w:val="24"/>
              </w:rPr>
            </w:pPr>
            <w:r w:rsidRPr="00FB5F17">
              <w:rPr>
                <w:rFonts w:ascii="Times New Roman" w:hAnsi="Times New Roman"/>
                <w:color w:val="000000" w:themeColor="text1"/>
                <w:sz w:val="24"/>
                <w:szCs w:val="24"/>
              </w:rPr>
              <w:t>576.270.000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D4560A9" w14:textId="77777777" w:rsidR="00226FB2" w:rsidRPr="00FB5F17" w:rsidRDefault="00226FB2" w:rsidP="00851519">
            <w:pPr>
              <w:spacing w:before="100" w:after="60"/>
              <w:jc w:val="right"/>
              <w:rPr>
                <w:rFonts w:ascii="Times New Roman" w:hAnsi="Times New Roman"/>
                <w:color w:val="000000" w:themeColor="text1"/>
                <w:sz w:val="24"/>
                <w:szCs w:val="24"/>
                <w:lang w:val="vi-VN"/>
              </w:rPr>
            </w:pPr>
            <w:r w:rsidRPr="00FB5F17">
              <w:rPr>
                <w:rFonts w:ascii="Times New Roman" w:hAnsi="Times New Roman"/>
                <w:color w:val="000000" w:themeColor="text1"/>
                <w:sz w:val="24"/>
                <w:szCs w:val="24"/>
              </w:rPr>
              <w:t>576.270.000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99FC13" w14:textId="77777777" w:rsidR="00226FB2" w:rsidRPr="00FB5F17" w:rsidRDefault="00226FB2" w:rsidP="00851519">
            <w:pPr>
              <w:spacing w:before="100" w:after="60"/>
              <w:jc w:val="right"/>
              <w:rPr>
                <w:rFonts w:ascii="Times New Roman" w:hAnsi="Times New Roman"/>
                <w:color w:val="000000" w:themeColor="text1"/>
                <w:sz w:val="24"/>
                <w:szCs w:val="24"/>
              </w:rPr>
            </w:pPr>
            <w:r w:rsidRPr="00FB5F17">
              <w:rPr>
                <w:rFonts w:ascii="Times New Roman" w:hAnsi="Times New Roman"/>
                <w:color w:val="000000" w:themeColor="text1"/>
                <w:sz w:val="24"/>
                <w:szCs w:val="24"/>
              </w:rPr>
              <w:t>537.502.000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3684617" w14:textId="77777777" w:rsidR="00226FB2" w:rsidRPr="00FB5F17" w:rsidRDefault="00226FB2" w:rsidP="00851519">
            <w:pPr>
              <w:spacing w:before="100" w:after="60"/>
              <w:jc w:val="right"/>
              <w:rPr>
                <w:rFonts w:ascii="Times New Roman" w:hAnsi="Times New Roman"/>
                <w:color w:val="000000" w:themeColor="text1"/>
                <w:sz w:val="24"/>
                <w:szCs w:val="24"/>
              </w:rPr>
            </w:pPr>
            <w:r w:rsidRPr="00FB5F17">
              <w:rPr>
                <w:rFonts w:ascii="Times New Roman" w:hAnsi="Times New Roman"/>
                <w:color w:val="000000" w:themeColor="text1"/>
                <w:sz w:val="24"/>
                <w:szCs w:val="24"/>
              </w:rPr>
              <w:t>537.502.000</w:t>
            </w:r>
          </w:p>
        </w:tc>
      </w:tr>
      <w:tr w:rsidR="00226FB2" w:rsidRPr="00FB5F17" w14:paraId="55DA2774" w14:textId="77777777" w:rsidTr="00226FB2">
        <w:trPr>
          <w:trHeight w:val="20"/>
          <w:jc w:val="center"/>
        </w:trPr>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69F57" w14:textId="77777777" w:rsidR="00226FB2" w:rsidRPr="00FB5F17" w:rsidRDefault="00226FB2" w:rsidP="00851519">
            <w:pPr>
              <w:spacing w:before="100" w:after="60"/>
              <w:rPr>
                <w:rFonts w:ascii="Times New Roman" w:hAnsi="Times New Roman"/>
                <w:color w:val="000000" w:themeColor="text1"/>
                <w:sz w:val="24"/>
                <w:szCs w:val="24"/>
              </w:rPr>
            </w:pPr>
            <w:r w:rsidRPr="00FB5F17">
              <w:rPr>
                <w:rFonts w:ascii="Times New Roman" w:hAnsi="Times New Roman"/>
                <w:color w:val="000000" w:themeColor="text1"/>
                <w:sz w:val="24"/>
                <w:szCs w:val="24"/>
              </w:rPr>
              <w:t>Quản lý dự án</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0B992F" w14:textId="77777777" w:rsidR="00226FB2" w:rsidRPr="00FB5F17" w:rsidRDefault="00226FB2" w:rsidP="00851519">
            <w:pPr>
              <w:spacing w:before="100" w:after="60"/>
              <w:jc w:val="right"/>
              <w:rPr>
                <w:rFonts w:ascii="Times New Roman" w:hAnsi="Times New Roman"/>
                <w:color w:val="000000" w:themeColor="text1"/>
                <w:sz w:val="24"/>
                <w:szCs w:val="24"/>
              </w:rPr>
            </w:pPr>
            <w:r w:rsidRPr="00FB5F17">
              <w:rPr>
                <w:rFonts w:ascii="Times New Roman" w:hAnsi="Times New Roman"/>
                <w:color w:val="000000" w:themeColor="text1"/>
                <w:sz w:val="24"/>
                <w:szCs w:val="24"/>
              </w:rPr>
              <w:t>16.919.000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006BF9" w14:textId="77777777" w:rsidR="00226FB2" w:rsidRPr="00FB5F17" w:rsidRDefault="00226FB2" w:rsidP="00851519">
            <w:pPr>
              <w:spacing w:before="100" w:after="60"/>
              <w:jc w:val="right"/>
              <w:rPr>
                <w:rFonts w:ascii="Times New Roman" w:hAnsi="Times New Roman"/>
                <w:color w:val="000000" w:themeColor="text1"/>
                <w:sz w:val="24"/>
                <w:szCs w:val="24"/>
                <w:lang w:val="vi-VN"/>
              </w:rPr>
            </w:pPr>
            <w:r w:rsidRPr="00FB5F17">
              <w:rPr>
                <w:rFonts w:ascii="Times New Roman" w:hAnsi="Times New Roman"/>
                <w:color w:val="000000" w:themeColor="text1"/>
                <w:sz w:val="24"/>
                <w:szCs w:val="24"/>
              </w:rPr>
              <w:t>16.919.000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D3B2FBC" w14:textId="77777777" w:rsidR="00226FB2" w:rsidRPr="00FB5F17" w:rsidRDefault="00226FB2" w:rsidP="00851519">
            <w:pPr>
              <w:spacing w:before="100" w:after="60"/>
              <w:jc w:val="right"/>
              <w:rPr>
                <w:rFonts w:ascii="Times New Roman" w:hAnsi="Times New Roman"/>
                <w:color w:val="000000" w:themeColor="text1"/>
                <w:sz w:val="24"/>
                <w:szCs w:val="24"/>
              </w:rPr>
            </w:pPr>
            <w:r w:rsidRPr="00FB5F17">
              <w:rPr>
                <w:rFonts w:ascii="Times New Roman" w:hAnsi="Times New Roman"/>
                <w:bCs/>
                <w:color w:val="000000" w:themeColor="text1"/>
                <w:sz w:val="24"/>
                <w:szCs w:val="24"/>
              </w:rPr>
              <w:t>14.950.000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2A317F0" w14:textId="77777777" w:rsidR="00226FB2" w:rsidRPr="00FB5F17" w:rsidRDefault="00226FB2" w:rsidP="00851519">
            <w:pPr>
              <w:spacing w:before="100" w:after="60"/>
              <w:jc w:val="right"/>
              <w:rPr>
                <w:rFonts w:ascii="Times New Roman" w:hAnsi="Times New Roman"/>
                <w:color w:val="000000" w:themeColor="text1"/>
                <w:sz w:val="24"/>
                <w:szCs w:val="24"/>
              </w:rPr>
            </w:pPr>
            <w:r w:rsidRPr="00FB5F17">
              <w:rPr>
                <w:rFonts w:ascii="Times New Roman" w:hAnsi="Times New Roman"/>
                <w:bCs/>
                <w:color w:val="000000" w:themeColor="text1"/>
                <w:sz w:val="24"/>
                <w:szCs w:val="24"/>
              </w:rPr>
              <w:t>14.950.000</w:t>
            </w:r>
          </w:p>
        </w:tc>
      </w:tr>
      <w:tr w:rsidR="00226FB2" w:rsidRPr="00FB5F17" w14:paraId="71983B81" w14:textId="77777777" w:rsidTr="00226FB2">
        <w:trPr>
          <w:trHeight w:val="20"/>
          <w:jc w:val="center"/>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14:paraId="2D28821B" w14:textId="77777777" w:rsidR="00226FB2" w:rsidRPr="00FB5F17" w:rsidRDefault="00226FB2" w:rsidP="00851519">
            <w:pPr>
              <w:spacing w:before="100" w:after="60"/>
              <w:rPr>
                <w:rFonts w:ascii="Times New Roman" w:hAnsi="Times New Roman"/>
                <w:color w:val="000000" w:themeColor="text1"/>
                <w:sz w:val="24"/>
                <w:szCs w:val="24"/>
              </w:rPr>
            </w:pPr>
            <w:r w:rsidRPr="00FB5F17">
              <w:rPr>
                <w:rFonts w:ascii="Times New Roman" w:hAnsi="Times New Roman"/>
                <w:color w:val="000000" w:themeColor="text1"/>
                <w:sz w:val="24"/>
                <w:szCs w:val="24"/>
              </w:rPr>
              <w:t>Tư vấn</w:t>
            </w:r>
          </w:p>
        </w:tc>
        <w:tc>
          <w:tcPr>
            <w:tcW w:w="1701" w:type="dxa"/>
            <w:tcBorders>
              <w:top w:val="nil"/>
              <w:left w:val="nil"/>
              <w:bottom w:val="single" w:sz="4" w:space="0" w:color="auto"/>
              <w:right w:val="single" w:sz="4" w:space="0" w:color="auto"/>
            </w:tcBorders>
            <w:shd w:val="clear" w:color="auto" w:fill="auto"/>
            <w:noWrap/>
            <w:vAlign w:val="center"/>
          </w:tcPr>
          <w:p w14:paraId="06140E0B" w14:textId="77777777" w:rsidR="00226FB2" w:rsidRPr="00FB5F17" w:rsidRDefault="00226FB2" w:rsidP="00851519">
            <w:pPr>
              <w:spacing w:before="100" w:after="60"/>
              <w:jc w:val="right"/>
              <w:rPr>
                <w:rFonts w:ascii="Times New Roman" w:hAnsi="Times New Roman"/>
                <w:color w:val="000000" w:themeColor="text1"/>
                <w:sz w:val="24"/>
                <w:szCs w:val="24"/>
              </w:rPr>
            </w:pPr>
            <w:r w:rsidRPr="00FB5F17">
              <w:rPr>
                <w:rFonts w:ascii="Times New Roman" w:hAnsi="Times New Roman"/>
                <w:color w:val="000000" w:themeColor="text1"/>
                <w:sz w:val="24"/>
                <w:szCs w:val="24"/>
              </w:rPr>
              <w:t>73.931.000</w:t>
            </w:r>
          </w:p>
        </w:tc>
        <w:tc>
          <w:tcPr>
            <w:tcW w:w="1559" w:type="dxa"/>
            <w:tcBorders>
              <w:top w:val="nil"/>
              <w:left w:val="nil"/>
              <w:bottom w:val="single" w:sz="4" w:space="0" w:color="auto"/>
              <w:right w:val="single" w:sz="4" w:space="0" w:color="auto"/>
            </w:tcBorders>
            <w:shd w:val="clear" w:color="auto" w:fill="auto"/>
            <w:noWrap/>
            <w:vAlign w:val="center"/>
          </w:tcPr>
          <w:p w14:paraId="4A6B735E" w14:textId="77777777" w:rsidR="00226FB2" w:rsidRPr="00FB5F17" w:rsidRDefault="00226FB2" w:rsidP="00851519">
            <w:pPr>
              <w:spacing w:before="100" w:after="60"/>
              <w:jc w:val="right"/>
              <w:rPr>
                <w:rFonts w:ascii="Times New Roman" w:hAnsi="Times New Roman"/>
                <w:color w:val="000000" w:themeColor="text1"/>
                <w:sz w:val="24"/>
                <w:szCs w:val="24"/>
                <w:lang w:val="vi-VN"/>
              </w:rPr>
            </w:pPr>
            <w:r w:rsidRPr="00FB5F17">
              <w:rPr>
                <w:rFonts w:ascii="Times New Roman" w:hAnsi="Times New Roman"/>
                <w:color w:val="000000" w:themeColor="text1"/>
                <w:sz w:val="24"/>
                <w:szCs w:val="24"/>
              </w:rPr>
              <w:t>73.931.000</w:t>
            </w:r>
          </w:p>
        </w:tc>
        <w:tc>
          <w:tcPr>
            <w:tcW w:w="1843" w:type="dxa"/>
            <w:tcBorders>
              <w:top w:val="nil"/>
              <w:left w:val="nil"/>
              <w:bottom w:val="single" w:sz="4" w:space="0" w:color="auto"/>
              <w:right w:val="single" w:sz="4" w:space="0" w:color="auto"/>
            </w:tcBorders>
            <w:shd w:val="clear" w:color="auto" w:fill="auto"/>
            <w:noWrap/>
            <w:vAlign w:val="center"/>
          </w:tcPr>
          <w:p w14:paraId="1735BFE8" w14:textId="77777777" w:rsidR="00226FB2" w:rsidRPr="00FB5F17" w:rsidRDefault="00226FB2" w:rsidP="00851519">
            <w:pPr>
              <w:spacing w:before="100" w:after="60"/>
              <w:jc w:val="right"/>
              <w:rPr>
                <w:rFonts w:ascii="Times New Roman" w:hAnsi="Times New Roman"/>
                <w:color w:val="000000" w:themeColor="text1"/>
                <w:sz w:val="24"/>
                <w:szCs w:val="24"/>
              </w:rPr>
            </w:pPr>
            <w:r w:rsidRPr="00FB5F17">
              <w:rPr>
                <w:rFonts w:ascii="Times New Roman" w:hAnsi="Times New Roman"/>
                <w:color w:val="000000" w:themeColor="text1"/>
                <w:sz w:val="24"/>
                <w:szCs w:val="24"/>
              </w:rPr>
              <w:t>69.712.000</w:t>
            </w:r>
          </w:p>
        </w:tc>
        <w:tc>
          <w:tcPr>
            <w:tcW w:w="1843" w:type="dxa"/>
            <w:tcBorders>
              <w:top w:val="nil"/>
              <w:left w:val="nil"/>
              <w:bottom w:val="single" w:sz="4" w:space="0" w:color="auto"/>
              <w:right w:val="single" w:sz="4" w:space="0" w:color="auto"/>
            </w:tcBorders>
            <w:shd w:val="clear" w:color="auto" w:fill="auto"/>
            <w:noWrap/>
            <w:vAlign w:val="center"/>
          </w:tcPr>
          <w:p w14:paraId="040FEA32" w14:textId="77777777" w:rsidR="00226FB2" w:rsidRPr="00FB5F17" w:rsidRDefault="00226FB2" w:rsidP="00851519">
            <w:pPr>
              <w:spacing w:before="100" w:after="60"/>
              <w:jc w:val="right"/>
              <w:rPr>
                <w:rFonts w:ascii="Times New Roman" w:hAnsi="Times New Roman"/>
                <w:sz w:val="24"/>
                <w:szCs w:val="24"/>
              </w:rPr>
            </w:pPr>
            <w:r w:rsidRPr="00FB5F17">
              <w:rPr>
                <w:rFonts w:ascii="Times New Roman" w:hAnsi="Times New Roman"/>
                <w:color w:val="000000" w:themeColor="text1"/>
                <w:sz w:val="24"/>
                <w:szCs w:val="24"/>
              </w:rPr>
              <w:t>69.712.000</w:t>
            </w:r>
          </w:p>
        </w:tc>
      </w:tr>
      <w:tr w:rsidR="00226FB2" w:rsidRPr="00FB5F17" w14:paraId="77494B0C" w14:textId="77777777" w:rsidTr="00226FB2">
        <w:trPr>
          <w:trHeight w:val="70"/>
          <w:jc w:val="center"/>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14:paraId="782FBEAB" w14:textId="77777777" w:rsidR="00226FB2" w:rsidRPr="00FB5F17" w:rsidRDefault="00226FB2" w:rsidP="00851519">
            <w:pPr>
              <w:spacing w:before="100" w:after="60"/>
              <w:rPr>
                <w:rFonts w:ascii="Times New Roman" w:hAnsi="Times New Roman"/>
                <w:color w:val="000000" w:themeColor="text1"/>
                <w:sz w:val="24"/>
                <w:szCs w:val="24"/>
              </w:rPr>
            </w:pPr>
            <w:r w:rsidRPr="00FB5F17">
              <w:rPr>
                <w:rFonts w:ascii="Times New Roman" w:hAnsi="Times New Roman"/>
                <w:color w:val="000000" w:themeColor="text1"/>
                <w:sz w:val="24"/>
                <w:szCs w:val="24"/>
              </w:rPr>
              <w:t>Chi phí khác</w:t>
            </w:r>
          </w:p>
        </w:tc>
        <w:tc>
          <w:tcPr>
            <w:tcW w:w="1701" w:type="dxa"/>
            <w:tcBorders>
              <w:top w:val="nil"/>
              <w:left w:val="nil"/>
              <w:bottom w:val="single" w:sz="4" w:space="0" w:color="auto"/>
              <w:right w:val="single" w:sz="4" w:space="0" w:color="auto"/>
            </w:tcBorders>
            <w:shd w:val="clear" w:color="auto" w:fill="auto"/>
            <w:noWrap/>
            <w:vAlign w:val="center"/>
          </w:tcPr>
          <w:p w14:paraId="5AB29B3C" w14:textId="77777777" w:rsidR="00226FB2" w:rsidRPr="00FB5F17" w:rsidRDefault="00226FB2" w:rsidP="00851519">
            <w:pPr>
              <w:spacing w:before="100" w:after="60"/>
              <w:jc w:val="right"/>
              <w:rPr>
                <w:rFonts w:ascii="Times New Roman" w:hAnsi="Times New Roman"/>
                <w:color w:val="000000" w:themeColor="text1"/>
                <w:sz w:val="24"/>
                <w:szCs w:val="24"/>
              </w:rPr>
            </w:pPr>
            <w:r w:rsidRPr="00FB5F17">
              <w:rPr>
                <w:rFonts w:ascii="Times New Roman" w:hAnsi="Times New Roman"/>
                <w:color w:val="000000" w:themeColor="text1"/>
                <w:sz w:val="24"/>
                <w:szCs w:val="24"/>
              </w:rPr>
              <w:t>4.145.000</w:t>
            </w:r>
          </w:p>
        </w:tc>
        <w:tc>
          <w:tcPr>
            <w:tcW w:w="1559" w:type="dxa"/>
            <w:tcBorders>
              <w:top w:val="nil"/>
              <w:left w:val="nil"/>
              <w:bottom w:val="single" w:sz="4" w:space="0" w:color="auto"/>
              <w:right w:val="single" w:sz="4" w:space="0" w:color="auto"/>
            </w:tcBorders>
            <w:shd w:val="clear" w:color="auto" w:fill="auto"/>
            <w:noWrap/>
            <w:vAlign w:val="center"/>
          </w:tcPr>
          <w:p w14:paraId="10FA230B" w14:textId="77777777" w:rsidR="00226FB2" w:rsidRPr="00FB5F17" w:rsidRDefault="00226FB2" w:rsidP="00851519">
            <w:pPr>
              <w:spacing w:before="100" w:after="60"/>
              <w:jc w:val="right"/>
              <w:rPr>
                <w:rFonts w:ascii="Times New Roman" w:hAnsi="Times New Roman"/>
                <w:color w:val="000000" w:themeColor="text1"/>
                <w:sz w:val="24"/>
                <w:szCs w:val="24"/>
                <w:lang w:val="vi-VN"/>
              </w:rPr>
            </w:pPr>
            <w:r w:rsidRPr="00FB5F17">
              <w:rPr>
                <w:rFonts w:ascii="Times New Roman" w:hAnsi="Times New Roman"/>
                <w:color w:val="000000" w:themeColor="text1"/>
                <w:sz w:val="24"/>
                <w:szCs w:val="24"/>
              </w:rPr>
              <w:t>4.145.000</w:t>
            </w:r>
          </w:p>
        </w:tc>
        <w:tc>
          <w:tcPr>
            <w:tcW w:w="1843" w:type="dxa"/>
            <w:tcBorders>
              <w:top w:val="nil"/>
              <w:left w:val="nil"/>
              <w:bottom w:val="single" w:sz="4" w:space="0" w:color="auto"/>
              <w:right w:val="single" w:sz="4" w:space="0" w:color="auto"/>
            </w:tcBorders>
            <w:shd w:val="clear" w:color="auto" w:fill="auto"/>
            <w:noWrap/>
            <w:vAlign w:val="center"/>
          </w:tcPr>
          <w:p w14:paraId="671F1318" w14:textId="77777777" w:rsidR="00226FB2" w:rsidRPr="00FB5F17" w:rsidRDefault="00226FB2" w:rsidP="00851519">
            <w:pPr>
              <w:spacing w:before="100" w:after="60"/>
              <w:jc w:val="right"/>
              <w:rPr>
                <w:rFonts w:ascii="Times New Roman" w:hAnsi="Times New Roman"/>
                <w:color w:val="000000" w:themeColor="text1"/>
                <w:sz w:val="24"/>
                <w:szCs w:val="24"/>
              </w:rPr>
            </w:pPr>
            <w:r w:rsidRPr="00FB5F17">
              <w:rPr>
                <w:rFonts w:ascii="Times New Roman" w:hAnsi="Times New Roman"/>
                <w:color w:val="000000" w:themeColor="text1"/>
                <w:sz w:val="24"/>
                <w:szCs w:val="24"/>
              </w:rPr>
              <w:t>4.018.000</w:t>
            </w:r>
          </w:p>
        </w:tc>
        <w:tc>
          <w:tcPr>
            <w:tcW w:w="1843" w:type="dxa"/>
            <w:tcBorders>
              <w:top w:val="nil"/>
              <w:left w:val="nil"/>
              <w:bottom w:val="single" w:sz="4" w:space="0" w:color="auto"/>
              <w:right w:val="single" w:sz="4" w:space="0" w:color="auto"/>
            </w:tcBorders>
            <w:shd w:val="clear" w:color="auto" w:fill="auto"/>
            <w:noWrap/>
            <w:vAlign w:val="center"/>
          </w:tcPr>
          <w:p w14:paraId="2E2C5F1B" w14:textId="77777777" w:rsidR="00226FB2" w:rsidRPr="00FB5F17" w:rsidRDefault="00226FB2" w:rsidP="00851519">
            <w:pPr>
              <w:spacing w:before="100" w:after="60"/>
              <w:jc w:val="right"/>
              <w:rPr>
                <w:rFonts w:ascii="Times New Roman" w:hAnsi="Times New Roman"/>
                <w:color w:val="000000" w:themeColor="text1"/>
                <w:sz w:val="24"/>
                <w:szCs w:val="24"/>
              </w:rPr>
            </w:pPr>
            <w:r w:rsidRPr="00FB5F17">
              <w:rPr>
                <w:rFonts w:ascii="Times New Roman" w:hAnsi="Times New Roman"/>
                <w:color w:val="000000" w:themeColor="text1"/>
                <w:sz w:val="24"/>
                <w:szCs w:val="24"/>
              </w:rPr>
              <w:t>3.566.000</w:t>
            </w:r>
          </w:p>
        </w:tc>
      </w:tr>
      <w:tr w:rsidR="00226FB2" w:rsidRPr="00FB5F17" w14:paraId="3AE25AB0" w14:textId="77777777" w:rsidTr="00226FB2">
        <w:trPr>
          <w:trHeight w:val="20"/>
          <w:jc w:val="center"/>
        </w:trPr>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0D0F" w14:textId="77777777" w:rsidR="00226FB2" w:rsidRPr="00FB5F17" w:rsidRDefault="00226FB2" w:rsidP="00851519">
            <w:pPr>
              <w:spacing w:before="100" w:after="60"/>
              <w:rPr>
                <w:rFonts w:ascii="Times New Roman" w:hAnsi="Times New Roman"/>
                <w:color w:val="000000" w:themeColor="text1"/>
                <w:sz w:val="24"/>
                <w:szCs w:val="24"/>
              </w:rPr>
            </w:pPr>
            <w:r w:rsidRPr="00FB5F17">
              <w:rPr>
                <w:rFonts w:ascii="Times New Roman" w:hAnsi="Times New Roman"/>
                <w:color w:val="000000" w:themeColor="text1"/>
                <w:sz w:val="24"/>
                <w:szCs w:val="24"/>
              </w:rPr>
              <w:t>Dự phòng</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EEE279" w14:textId="77777777" w:rsidR="00226FB2" w:rsidRPr="00FB5F17" w:rsidRDefault="00226FB2" w:rsidP="00851519">
            <w:pPr>
              <w:spacing w:before="100" w:after="60"/>
              <w:jc w:val="right"/>
              <w:rPr>
                <w:rFonts w:ascii="Times New Roman" w:hAnsi="Times New Roman"/>
                <w:color w:val="000000" w:themeColor="text1"/>
                <w:sz w:val="24"/>
                <w:szCs w:val="24"/>
              </w:rPr>
            </w:pPr>
            <w:r w:rsidRPr="00FB5F17">
              <w:rPr>
                <w:rFonts w:ascii="Times New Roman" w:hAnsi="Times New Roman"/>
                <w:color w:val="000000" w:themeColor="text1"/>
                <w:sz w:val="24"/>
                <w:szCs w:val="24"/>
              </w:rPr>
              <w:t>33.548.000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73169E" w14:textId="77777777" w:rsidR="00226FB2" w:rsidRPr="00FB5F17" w:rsidRDefault="00226FB2" w:rsidP="00851519">
            <w:pPr>
              <w:spacing w:before="100" w:after="60"/>
              <w:jc w:val="right"/>
              <w:rPr>
                <w:rFonts w:ascii="Times New Roman" w:hAnsi="Times New Roman"/>
                <w:color w:val="000000" w:themeColor="text1"/>
                <w:sz w:val="24"/>
                <w:szCs w:val="24"/>
              </w:rPr>
            </w:pPr>
            <w:r w:rsidRPr="00FB5F17">
              <w:rPr>
                <w:rFonts w:ascii="Times New Roman" w:hAnsi="Times New Roman"/>
                <w:color w:val="000000" w:themeColor="text1"/>
                <w:sz w:val="24"/>
                <w:szCs w:val="24"/>
              </w:rPr>
              <w:t>33.548.000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837A35C" w14:textId="77777777" w:rsidR="00226FB2" w:rsidRPr="00FB5F17" w:rsidRDefault="00226FB2" w:rsidP="00851519">
            <w:pPr>
              <w:spacing w:before="100" w:after="60"/>
              <w:jc w:val="right"/>
              <w:rPr>
                <w:rFonts w:ascii="Times New Roman" w:hAnsi="Times New Roman"/>
                <w:color w:val="000000" w:themeColor="text1"/>
                <w:sz w:val="24"/>
                <w:szCs w:val="24"/>
              </w:rPr>
            </w:pPr>
            <w:r w:rsidRPr="00FB5F17">
              <w:rPr>
                <w:rFonts w:ascii="Times New Roman" w:hAnsi="Times New Roman"/>
                <w:color w:val="000000" w:themeColor="text1"/>
                <w:sz w:val="24"/>
                <w:szCs w:val="24"/>
              </w:rPr>
              <w:t>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982D2EB" w14:textId="77777777" w:rsidR="00226FB2" w:rsidRPr="00FB5F17" w:rsidRDefault="00226FB2" w:rsidP="00851519">
            <w:pPr>
              <w:spacing w:before="100" w:after="60"/>
              <w:jc w:val="right"/>
              <w:rPr>
                <w:rFonts w:ascii="Times New Roman" w:hAnsi="Times New Roman"/>
                <w:color w:val="000000" w:themeColor="text1"/>
                <w:sz w:val="24"/>
                <w:szCs w:val="24"/>
              </w:rPr>
            </w:pPr>
            <w:r w:rsidRPr="00FB5F17">
              <w:rPr>
                <w:rFonts w:ascii="Times New Roman" w:hAnsi="Times New Roman"/>
                <w:color w:val="000000" w:themeColor="text1"/>
                <w:sz w:val="24"/>
                <w:szCs w:val="24"/>
              </w:rPr>
              <w:t>0</w:t>
            </w:r>
          </w:p>
        </w:tc>
      </w:tr>
    </w:tbl>
    <w:p w14:paraId="4C9992AC" w14:textId="6E532CDB" w:rsidR="00D94D8E" w:rsidRPr="00F84C41" w:rsidRDefault="00D94D8E" w:rsidP="00D94D8E">
      <w:pPr>
        <w:spacing w:before="100" w:after="100" w:line="276" w:lineRule="auto"/>
        <w:ind w:firstLine="403"/>
        <w:jc w:val="center"/>
        <w:rPr>
          <w:rFonts w:ascii="Times New Roman" w:hAnsi="Times New Roman"/>
          <w:i/>
          <w:iCs/>
          <w:color w:val="000000" w:themeColor="text1"/>
        </w:rPr>
      </w:pPr>
      <w:r>
        <w:rPr>
          <w:rFonts w:ascii="Times New Roman" w:hAnsi="Times New Roman"/>
          <w:i/>
          <w:iCs/>
          <w:color w:val="000000" w:themeColor="text1"/>
        </w:rPr>
        <w:t xml:space="preserve"> (Chi tiết số liệu thẩm tra quyết toán có phụ lục kèm theo)</w:t>
      </w:r>
    </w:p>
    <w:p w14:paraId="3A9CBDE1" w14:textId="77777777" w:rsidR="00D94D8E" w:rsidRDefault="00D94D8E" w:rsidP="00D1654A">
      <w:pPr>
        <w:spacing w:before="60" w:after="60"/>
        <w:ind w:firstLine="567"/>
        <w:jc w:val="both"/>
        <w:rPr>
          <w:rFonts w:ascii="Times New Roman" w:hAnsi="Times New Roman"/>
          <w:b/>
          <w:color w:val="000000" w:themeColor="text1"/>
          <w:lang w:val="vi-VN"/>
        </w:rPr>
      </w:pPr>
      <w:r>
        <w:rPr>
          <w:rFonts w:ascii="Times New Roman" w:hAnsi="Times New Roman"/>
          <w:b/>
          <w:color w:val="000000" w:themeColor="text1"/>
        </w:rPr>
        <w:t>4.3. Nguyên nhân tăng, giảm:</w:t>
      </w:r>
    </w:p>
    <w:p w14:paraId="5724D2A5" w14:textId="77777777" w:rsidR="00226FB2" w:rsidRPr="00E166BE" w:rsidRDefault="00226FB2" w:rsidP="00D1654A">
      <w:pPr>
        <w:spacing w:before="60" w:after="60"/>
        <w:ind w:firstLine="567"/>
        <w:jc w:val="both"/>
        <w:rPr>
          <w:rFonts w:ascii="Times New Roman" w:hAnsi="Times New Roman"/>
          <w:color w:val="000000" w:themeColor="text1"/>
        </w:rPr>
      </w:pPr>
      <w:r w:rsidRPr="00E166BE">
        <w:rPr>
          <w:rFonts w:ascii="Times New Roman" w:hAnsi="Times New Roman"/>
          <w:color w:val="000000" w:themeColor="text1"/>
        </w:rPr>
        <w:t xml:space="preserve">- Giá trị thẩm tra quyết toán giảm so với dự toán được duyệt: 79.119.000 đồng; Nguyên nhân: </w:t>
      </w:r>
      <w:r w:rsidRPr="00E166BE">
        <w:rPr>
          <w:rFonts w:ascii="Times New Roman" w:hAnsi="Times New Roman"/>
        </w:rPr>
        <w:t>Giảm chi phí xây dựng, chi phí quản lý dự án, chi phí tư vấn, chi phí khác, chi phí dự phòng do nghiệm thu thấp hơn dự toán hoặc chủ đầu tư không đề nghị quyết toán hoặc không thực hiện.</w:t>
      </w:r>
    </w:p>
    <w:p w14:paraId="3AB1D9A9" w14:textId="77777777" w:rsidR="00226FB2" w:rsidRPr="0076200E" w:rsidRDefault="00226FB2" w:rsidP="00D1654A">
      <w:pPr>
        <w:spacing w:before="60" w:after="60"/>
        <w:ind w:firstLine="567"/>
        <w:jc w:val="both"/>
        <w:rPr>
          <w:rFonts w:ascii="Times New Roman" w:hAnsi="Times New Roman"/>
          <w:spacing w:val="-8"/>
        </w:rPr>
      </w:pPr>
      <w:r w:rsidRPr="00E166BE">
        <w:rPr>
          <w:rFonts w:ascii="Times New Roman" w:hAnsi="Times New Roman"/>
          <w:spacing w:val="-8"/>
        </w:rPr>
        <w:t>- Giá trị thẩm tra quyết toán giảm so với giá trị đề nghị thẩm tra quyết toán: 452.000 đồng; Nguyên nhân</w:t>
      </w:r>
      <w:r w:rsidRPr="00B6160B">
        <w:rPr>
          <w:rFonts w:ascii="Times New Roman" w:hAnsi="Times New Roman"/>
          <w:spacing w:val="-8"/>
        </w:rPr>
        <w:t>:</w:t>
      </w:r>
      <w:r w:rsidRPr="00B6160B">
        <w:rPr>
          <w:rFonts w:ascii="Times New Roman" w:hAnsi="Times New Roman"/>
        </w:rPr>
        <w:t xml:space="preserve"> Tính lại chi phí</w:t>
      </w:r>
      <w:r w:rsidRPr="00B6160B">
        <w:rPr>
          <w:rFonts w:ascii="Times New Roman" w:hAnsi="Times New Roman"/>
          <w:lang w:val="vi-VN"/>
        </w:rPr>
        <w:t xml:space="preserve"> thẩm tra, phê duyệt quyết toán</w:t>
      </w:r>
      <w:r w:rsidRPr="00B6160B">
        <w:rPr>
          <w:rFonts w:ascii="Times New Roman" w:hAnsi="Times New Roman"/>
        </w:rPr>
        <w:t xml:space="preserve"> theo quy định tại Điểm c Khoản 1 Điều 46 của Nghị định 99/2021/NĐ-CP</w:t>
      </w:r>
      <w:r w:rsidRPr="00B6160B">
        <w:rPr>
          <w:rFonts w:ascii="Times New Roman" w:hAnsi="Times New Roman"/>
          <w:spacing w:val="-8"/>
        </w:rPr>
        <w:t>.</w:t>
      </w:r>
    </w:p>
    <w:p w14:paraId="03842C26" w14:textId="77777777" w:rsidR="00D94D8E" w:rsidRDefault="00D94D8E" w:rsidP="00D1654A">
      <w:pPr>
        <w:spacing w:before="60" w:after="60"/>
        <w:ind w:firstLine="567"/>
        <w:jc w:val="both"/>
        <w:rPr>
          <w:rFonts w:ascii="Times New Roman" w:hAnsi="Times New Roman"/>
          <w:b/>
          <w:color w:val="000000" w:themeColor="text1"/>
        </w:rPr>
      </w:pPr>
      <w:r>
        <w:rPr>
          <w:rFonts w:ascii="Times New Roman" w:hAnsi="Times New Roman"/>
          <w:b/>
          <w:color w:val="000000" w:themeColor="text1"/>
        </w:rPr>
        <w:t xml:space="preserve">5. Giá trị được phép không tính vào công trình: </w:t>
      </w:r>
      <w:r>
        <w:rPr>
          <w:rFonts w:ascii="Times New Roman" w:hAnsi="Times New Roman"/>
          <w:color w:val="000000" w:themeColor="text1"/>
        </w:rPr>
        <w:t>Không.</w:t>
      </w:r>
    </w:p>
    <w:p w14:paraId="009E54C6" w14:textId="4ADFA72D" w:rsidR="00D94D8E" w:rsidRDefault="00D94D8E" w:rsidP="00D1654A">
      <w:pPr>
        <w:spacing w:before="60" w:after="60"/>
        <w:ind w:firstLine="567"/>
        <w:jc w:val="both"/>
        <w:rPr>
          <w:rFonts w:ascii="Times New Roman" w:hAnsi="Times New Roman"/>
          <w:color w:val="000000" w:themeColor="text1"/>
          <w:lang w:val="vi-VN"/>
        </w:rPr>
      </w:pPr>
      <w:r>
        <w:rPr>
          <w:rFonts w:ascii="Times New Roman" w:hAnsi="Times New Roman"/>
          <w:b/>
          <w:color w:val="000000" w:themeColor="text1"/>
        </w:rPr>
        <w:t xml:space="preserve">6. Giá trị tài sản hình thành qua đầu tư: </w:t>
      </w:r>
      <w:r w:rsidR="00226FB2">
        <w:rPr>
          <w:rFonts w:ascii="Times New Roman" w:hAnsi="Times New Roman"/>
        </w:rPr>
        <w:t>625.730.000</w:t>
      </w:r>
      <w:r w:rsidR="00226FB2" w:rsidRPr="002D1AFA">
        <w:rPr>
          <w:rFonts w:ascii="Times New Roman" w:hAnsi="Times New Roman"/>
          <w:sz w:val="24"/>
          <w:szCs w:val="24"/>
        </w:rPr>
        <w:t xml:space="preserve"> </w:t>
      </w:r>
      <w:r w:rsidR="00226FB2" w:rsidRPr="002D1AFA">
        <w:rPr>
          <w:rFonts w:ascii="Times New Roman" w:hAnsi="Times New Roman"/>
          <w:color w:val="000000" w:themeColor="text1"/>
          <w:lang w:val="vi-VN"/>
        </w:rPr>
        <w:t>đồng</w:t>
      </w:r>
      <w:r>
        <w:rPr>
          <w:rFonts w:ascii="Times New Roman" w:hAnsi="Times New Roman"/>
          <w:color w:val="000000" w:themeColor="text1"/>
          <w:lang w:val="vi-VN"/>
        </w:rPr>
        <w:t>.</w:t>
      </w:r>
    </w:p>
    <w:p w14:paraId="5526CE6D" w14:textId="3563F701" w:rsidR="00D94D8E" w:rsidRDefault="00D94D8E" w:rsidP="00D1654A">
      <w:pPr>
        <w:spacing w:before="60" w:after="60"/>
        <w:ind w:firstLine="567"/>
        <w:jc w:val="both"/>
        <w:rPr>
          <w:rFonts w:ascii="Times New Roman" w:hAnsi="Times New Roman"/>
          <w:b/>
          <w:bCs/>
          <w:color w:val="000000" w:themeColor="text1"/>
        </w:rPr>
      </w:pPr>
      <w:r>
        <w:rPr>
          <w:rFonts w:ascii="Times New Roman" w:hAnsi="Times New Roman"/>
          <w:b/>
          <w:bCs/>
          <w:color w:val="000000" w:themeColor="text1"/>
        </w:rPr>
        <w:t>7. Đơn vị tiếp nhận tài sản:</w:t>
      </w:r>
      <w:r>
        <w:rPr>
          <w:rFonts w:ascii="Times New Roman" w:hAnsi="Times New Roman"/>
          <w:color w:val="000000" w:themeColor="text1"/>
        </w:rPr>
        <w:t xml:space="preserve"> </w:t>
      </w:r>
      <w:r w:rsidR="00226FB2">
        <w:rPr>
          <w:rFonts w:ascii="Times New Roman" w:hAnsi="Times New Roman"/>
          <w:color w:val="000000" w:themeColor="text1"/>
        </w:rPr>
        <w:t>UBND xã Thạch Hội</w:t>
      </w:r>
    </w:p>
    <w:p w14:paraId="4CCA02AA" w14:textId="77777777" w:rsidR="00D94D8E" w:rsidRDefault="00D94D8E" w:rsidP="00D1654A">
      <w:pPr>
        <w:spacing w:before="60" w:after="60"/>
        <w:ind w:firstLine="567"/>
        <w:jc w:val="both"/>
        <w:rPr>
          <w:rFonts w:ascii="Times New Roman" w:hAnsi="Times New Roman"/>
          <w:b/>
          <w:bCs/>
          <w:color w:val="000000" w:themeColor="text1"/>
          <w:lang w:val="vi-VN"/>
        </w:rPr>
      </w:pPr>
      <w:r>
        <w:rPr>
          <w:rFonts w:ascii="Times New Roman" w:hAnsi="Times New Roman"/>
          <w:b/>
          <w:bCs/>
          <w:color w:val="000000" w:themeColor="text1"/>
        </w:rPr>
        <w:t>8. Tình hình công nợ:</w:t>
      </w:r>
    </w:p>
    <w:p w14:paraId="7CD51B9B" w14:textId="77777777" w:rsidR="00D94D8E" w:rsidRDefault="00D94D8E" w:rsidP="00D1654A">
      <w:pPr>
        <w:spacing w:before="60" w:after="60"/>
        <w:ind w:firstLine="567"/>
        <w:jc w:val="both"/>
        <w:rPr>
          <w:rFonts w:ascii="Times New Roman" w:hAnsi="Times New Roman"/>
          <w:color w:val="000000" w:themeColor="text1"/>
        </w:rPr>
      </w:pPr>
      <w:r>
        <w:rPr>
          <w:rFonts w:ascii="Times New Roman" w:hAnsi="Times New Roman"/>
          <w:color w:val="000000" w:themeColor="text1"/>
          <w:lang w:val="vi-VN"/>
        </w:rPr>
        <w:t xml:space="preserve">- Tổng số nợ phải thu: </w:t>
      </w:r>
      <w:r>
        <w:rPr>
          <w:rFonts w:ascii="Times New Roman" w:hAnsi="Times New Roman"/>
          <w:color w:val="000000" w:themeColor="text1"/>
        </w:rPr>
        <w:t>0</w:t>
      </w:r>
      <w:r>
        <w:rPr>
          <w:rFonts w:ascii="Times New Roman" w:hAnsi="Times New Roman"/>
          <w:color w:val="000000" w:themeColor="text1"/>
          <w:lang w:val="vi-VN"/>
        </w:rPr>
        <w:t xml:space="preserve"> đồng.</w:t>
      </w:r>
    </w:p>
    <w:p w14:paraId="16910013" w14:textId="3CE43AB7" w:rsidR="00D94D8E" w:rsidRPr="009B7C83" w:rsidRDefault="00D94D8E" w:rsidP="00D1654A">
      <w:pPr>
        <w:spacing w:before="60" w:after="60"/>
        <w:ind w:firstLine="567"/>
        <w:jc w:val="both"/>
        <w:rPr>
          <w:rFonts w:ascii="Times New Roman" w:hAnsi="Times New Roman"/>
          <w:b/>
          <w:bCs/>
        </w:rPr>
      </w:pPr>
      <w:r>
        <w:rPr>
          <w:rFonts w:ascii="Times New Roman" w:hAnsi="Times New Roman"/>
          <w:bCs/>
          <w:color w:val="000000" w:themeColor="text1"/>
        </w:rPr>
        <w:t xml:space="preserve">- </w:t>
      </w:r>
      <w:r>
        <w:rPr>
          <w:rFonts w:ascii="Times New Roman" w:hAnsi="Times New Roman"/>
          <w:color w:val="000000" w:themeColor="text1"/>
        </w:rPr>
        <w:t xml:space="preserve">Tổng số nợ phải trả: </w:t>
      </w:r>
      <w:r w:rsidR="00226FB2">
        <w:rPr>
          <w:rFonts w:ascii="Times New Roman" w:hAnsi="Times New Roman"/>
          <w:bCs/>
        </w:rPr>
        <w:t>343.730.000</w:t>
      </w:r>
      <w:r w:rsidR="00226FB2" w:rsidRPr="00346792">
        <w:rPr>
          <w:rFonts w:ascii="Times New Roman" w:hAnsi="Times New Roman"/>
          <w:b/>
          <w:bCs/>
        </w:rPr>
        <w:t xml:space="preserve"> </w:t>
      </w:r>
      <w:r w:rsidR="00226FB2" w:rsidRPr="00346792">
        <w:rPr>
          <w:rFonts w:ascii="Times New Roman" w:hAnsi="Times New Roman"/>
          <w:color w:val="000000" w:themeColor="text1"/>
        </w:rPr>
        <w:t>đồng</w:t>
      </w:r>
      <w:r w:rsidRPr="009B7C83">
        <w:rPr>
          <w:rFonts w:ascii="Times New Roman" w:hAnsi="Times New Roman"/>
          <w:color w:val="000000" w:themeColor="text1"/>
        </w:rPr>
        <w:t>.</w:t>
      </w:r>
    </w:p>
    <w:p w14:paraId="53BC88A1" w14:textId="77777777" w:rsidR="00D94D8E" w:rsidRDefault="00D94D8E" w:rsidP="00D1654A">
      <w:pPr>
        <w:spacing w:before="60" w:after="60"/>
        <w:ind w:firstLine="567"/>
        <w:jc w:val="center"/>
        <w:rPr>
          <w:rFonts w:ascii="Times New Roman" w:hAnsi="Times New Roman"/>
          <w:color w:val="000000" w:themeColor="text1"/>
        </w:rPr>
      </w:pPr>
      <w:r>
        <w:rPr>
          <w:rFonts w:ascii="Times New Roman" w:hAnsi="Times New Roman"/>
          <w:color w:val="000000" w:themeColor="text1"/>
        </w:rPr>
        <w:t>(</w:t>
      </w:r>
      <w:r>
        <w:rPr>
          <w:rFonts w:ascii="Times New Roman" w:hAnsi="Times New Roman"/>
          <w:i/>
          <w:color w:val="000000" w:themeColor="text1"/>
          <w:lang w:val="vi-VN"/>
        </w:rPr>
        <w:t>Chi tiết công nợ từng đơn vị có phụ lục kèm theo</w:t>
      </w:r>
      <w:r>
        <w:rPr>
          <w:rFonts w:ascii="Times New Roman" w:hAnsi="Times New Roman"/>
          <w:color w:val="000000" w:themeColor="text1"/>
        </w:rPr>
        <w:t>)</w:t>
      </w:r>
    </w:p>
    <w:p w14:paraId="02D27D61" w14:textId="11D4B7FC" w:rsidR="00D94D8E" w:rsidRDefault="00D94D8E" w:rsidP="00D1654A">
      <w:pPr>
        <w:spacing w:before="60" w:after="60"/>
        <w:ind w:firstLine="567"/>
        <w:jc w:val="both"/>
        <w:rPr>
          <w:rFonts w:ascii="Times New Roman" w:hAnsi="Times New Roman"/>
          <w:b/>
          <w:bCs/>
          <w:color w:val="000000" w:themeColor="text1"/>
          <w:spacing w:val="-2"/>
        </w:rPr>
      </w:pPr>
      <w:r>
        <w:rPr>
          <w:rFonts w:ascii="Times New Roman" w:hAnsi="Times New Roman"/>
          <w:b/>
          <w:bCs/>
          <w:color w:val="000000" w:themeColor="text1"/>
          <w:spacing w:val="-2"/>
          <w:lang w:val="vi-VN"/>
        </w:rPr>
        <w:lastRenderedPageBreak/>
        <w:t>9. Kết quả thực hiện kết luận của cơ quan Thanh tra, KTNN:</w:t>
      </w:r>
      <w:r>
        <w:rPr>
          <w:rFonts w:ascii="Times New Roman" w:hAnsi="Times New Roman"/>
          <w:b/>
          <w:bCs/>
          <w:color w:val="000000" w:themeColor="text1"/>
          <w:spacing w:val="-2"/>
        </w:rPr>
        <w:t xml:space="preserve"> </w:t>
      </w:r>
      <w:r w:rsidR="00226FB2" w:rsidRPr="002D1AFA">
        <w:rPr>
          <w:rFonts w:ascii="Times New Roman" w:hAnsi="Times New Roman"/>
          <w:bCs/>
          <w:spacing w:val="-2"/>
          <w:lang w:val="vi-VN"/>
        </w:rPr>
        <w:t>Theo báo cáo của Chủ đầu tư, dự án chưa được các cơ quan thanh tra, kiểm tra, Kiểm toán Nhà nước, cơ quan pháp luật thực hiện thanh tra, kiểm tra, kiểm toán, điều tra.</w:t>
      </w:r>
    </w:p>
    <w:p w14:paraId="6020B380" w14:textId="77777777" w:rsidR="00D94D8E" w:rsidRDefault="00D94D8E" w:rsidP="00D1654A">
      <w:pPr>
        <w:tabs>
          <w:tab w:val="left" w:pos="567"/>
        </w:tabs>
        <w:spacing w:before="60" w:after="60"/>
        <w:ind w:firstLine="567"/>
        <w:rPr>
          <w:rFonts w:ascii="Times New Roman" w:hAnsi="Times New Roman"/>
          <w:b/>
          <w:color w:val="000000" w:themeColor="text1"/>
        </w:rPr>
      </w:pPr>
      <w:r>
        <w:rPr>
          <w:rFonts w:ascii="Times New Roman" w:hAnsi="Times New Roman"/>
          <w:b/>
          <w:lang w:val="vi-VN"/>
        </w:rPr>
        <w:t>III.</w:t>
      </w:r>
      <w:r>
        <w:rPr>
          <w:rFonts w:ascii="Times New Roman" w:hAnsi="Times New Roman"/>
          <w:b/>
          <w:color w:val="000000" w:themeColor="text1"/>
        </w:rPr>
        <w:t xml:space="preserve"> Nhận xét, đánh giá, kiến nghị:</w:t>
      </w:r>
    </w:p>
    <w:p w14:paraId="6193175B" w14:textId="77777777" w:rsidR="00D94D8E" w:rsidRDefault="00D94D8E" w:rsidP="00D1654A">
      <w:pPr>
        <w:pBdr>
          <w:top w:val="nil"/>
          <w:left w:val="nil"/>
          <w:bottom w:val="nil"/>
          <w:right w:val="nil"/>
          <w:between w:val="nil"/>
        </w:pBdr>
        <w:spacing w:before="60" w:after="60"/>
        <w:ind w:right="-140" w:firstLine="567"/>
        <w:jc w:val="both"/>
        <w:rPr>
          <w:rFonts w:ascii="Times New Roman" w:hAnsi="Times New Roman"/>
          <w:b/>
          <w:color w:val="000000" w:themeColor="text1"/>
          <w:lang w:val="vi-VN"/>
        </w:rPr>
      </w:pPr>
      <w:r>
        <w:rPr>
          <w:rFonts w:ascii="Times New Roman" w:hAnsi="Times New Roman"/>
          <w:b/>
          <w:bCs/>
          <w:color w:val="000000" w:themeColor="text1"/>
        </w:rPr>
        <w:t xml:space="preserve">1. </w:t>
      </w:r>
      <w:r>
        <w:rPr>
          <w:rFonts w:ascii="Times New Roman" w:hAnsi="Times New Roman"/>
          <w:b/>
          <w:color w:val="000000" w:themeColor="text1"/>
        </w:rPr>
        <w:t>Nhận xét, đánh giá tình hình thực hiện đầu tư</w:t>
      </w:r>
      <w:r>
        <w:rPr>
          <w:rFonts w:ascii="Times New Roman" w:hAnsi="Times New Roman"/>
          <w:b/>
          <w:color w:val="000000" w:themeColor="text1"/>
          <w:lang w:val="vi-VN"/>
        </w:rPr>
        <w:t>.</w:t>
      </w:r>
    </w:p>
    <w:p w14:paraId="0E6DBEE1" w14:textId="77777777" w:rsidR="00226FB2" w:rsidRPr="002D1AFA" w:rsidRDefault="00226FB2" w:rsidP="00D1654A">
      <w:pPr>
        <w:tabs>
          <w:tab w:val="left" w:pos="567"/>
        </w:tabs>
        <w:spacing w:before="60" w:after="60"/>
        <w:ind w:firstLine="567"/>
        <w:jc w:val="both"/>
        <w:rPr>
          <w:rFonts w:ascii="Times New Roman" w:hAnsi="Times New Roman"/>
          <w:bCs/>
          <w:color w:val="000000" w:themeColor="text1"/>
          <w:spacing w:val="-2"/>
        </w:rPr>
      </w:pPr>
      <w:r w:rsidRPr="002D1AFA">
        <w:rPr>
          <w:rFonts w:ascii="Times New Roman" w:hAnsi="Times New Roman"/>
          <w:bCs/>
          <w:color w:val="000000" w:themeColor="text1"/>
          <w:spacing w:val="-2"/>
        </w:rPr>
        <w:t xml:space="preserve">Dự án </w:t>
      </w:r>
      <w:r>
        <w:rPr>
          <w:rFonts w:ascii="Times New Roman" w:hAnsi="Times New Roman"/>
          <w:bCs/>
          <w:color w:val="000000" w:themeColor="text1"/>
          <w:spacing w:val="-2"/>
        </w:rPr>
        <w:t>Đường vào khu nghĩa trang xã Thạch Hội</w:t>
      </w:r>
      <w:r w:rsidRPr="002D1AFA">
        <w:rPr>
          <w:rFonts w:ascii="Times New Roman" w:hAnsi="Times New Roman"/>
          <w:bCs/>
          <w:color w:val="000000" w:themeColor="text1"/>
          <w:spacing w:val="-2"/>
        </w:rPr>
        <w:t xml:space="preserve"> được thi công theo đúng quy mô được duyệt, hoàn thành bàn giao đưa vào sử dụng góp phần</w:t>
      </w:r>
      <w:r>
        <w:rPr>
          <w:rFonts w:ascii="Times New Roman" w:hAnsi="Times New Roman"/>
          <w:bCs/>
          <w:color w:val="000000" w:themeColor="text1"/>
          <w:spacing w:val="-2"/>
        </w:rPr>
        <w:t xml:space="preserve"> giúp cho người dân tại địa phương thuận tiện trong việc đi lại để thực hiện các thủ tục tang lễ, đồng thời giúp cảnh quan khu nghĩa trang sạch sẽ và khang trang hơn. </w:t>
      </w:r>
      <w:r w:rsidRPr="002D1AFA">
        <w:rPr>
          <w:rFonts w:ascii="Times New Roman" w:hAnsi="Times New Roman"/>
          <w:bCs/>
          <w:color w:val="000000" w:themeColor="text1"/>
          <w:spacing w:val="-2"/>
        </w:rPr>
        <w:t xml:space="preserve">Về trình tự, thủ tục thực hiện dự án, chủ đầu tư cơ bản đảm bảo theo đúng quy định của pháp luật về đầu tư công, đầu tư xây dựng, đấu thầu. Về công tác quản lý nguồn đầu tư, chi phí đầu tư, chủ đầu tư cơ bản thực hiện theo đúng cơ cấu tổng mức đầu tư, dự toán được duyệt. </w:t>
      </w:r>
      <w:r>
        <w:rPr>
          <w:rFonts w:ascii="Times New Roman" w:hAnsi="Times New Roman"/>
          <w:color w:val="000000" w:themeColor="text1"/>
        </w:rPr>
        <w:t>Tuy nhiên, công tác lập báo cáo quyết toán vốn đầu tư dự án hoàn thành chậm hơn 9 tháng so với thời gian quy định tại Điều 47 Nghị định 99/2021/NĐ-CP ngày 11/11/2021 của Chính phủ.</w:t>
      </w:r>
    </w:p>
    <w:p w14:paraId="44688DC8" w14:textId="6625D759" w:rsidR="00D94D8E" w:rsidRDefault="00D94D8E" w:rsidP="00D1654A">
      <w:pPr>
        <w:tabs>
          <w:tab w:val="left" w:pos="567"/>
        </w:tabs>
        <w:spacing w:before="60" w:after="60"/>
        <w:ind w:firstLine="567"/>
        <w:jc w:val="both"/>
        <w:rPr>
          <w:rFonts w:ascii="Times New Roman" w:hAnsi="Times New Roman"/>
          <w:b/>
          <w:bCs/>
          <w:color w:val="000000" w:themeColor="text1"/>
        </w:rPr>
      </w:pPr>
      <w:r>
        <w:rPr>
          <w:rFonts w:ascii="Times New Roman" w:hAnsi="Times New Roman"/>
          <w:b/>
          <w:bCs/>
          <w:color w:val="000000" w:themeColor="text1"/>
        </w:rPr>
        <w:t xml:space="preserve">2. </w:t>
      </w:r>
      <w:r>
        <w:rPr>
          <w:rFonts w:ascii="Times New Roman" w:hAnsi="Times New Roman"/>
          <w:b/>
          <w:bCs/>
          <w:color w:val="000000" w:themeColor="text1"/>
          <w:lang w:val="vi-VN"/>
        </w:rPr>
        <w:t>Đề xuất cơ quan chủ trì thẩm tra kiến nghị xử lý về trách nhiệm của các đơn vị có liên quan, công nợ khi quyết toán dự án trong quá trình quản lý, thực hiện dự án</w:t>
      </w:r>
      <w:r>
        <w:rPr>
          <w:rFonts w:ascii="Times New Roman" w:hAnsi="Times New Roman"/>
          <w:b/>
          <w:bCs/>
          <w:color w:val="000000" w:themeColor="text1"/>
        </w:rPr>
        <w:t>:</w:t>
      </w:r>
    </w:p>
    <w:p w14:paraId="472DC640" w14:textId="77777777" w:rsidR="00226FB2" w:rsidRDefault="00D94D8E" w:rsidP="00D1654A">
      <w:pPr>
        <w:tabs>
          <w:tab w:val="left" w:pos="567"/>
        </w:tabs>
        <w:spacing w:before="60" w:after="60"/>
        <w:ind w:firstLine="567"/>
        <w:jc w:val="both"/>
        <w:rPr>
          <w:rFonts w:ascii="Times New Roman" w:hAnsi="Times New Roman"/>
          <w:color w:val="000000" w:themeColor="text1"/>
        </w:rPr>
      </w:pPr>
      <w:r>
        <w:rPr>
          <w:rFonts w:ascii="Times New Roman" w:hAnsi="Times New Roman"/>
          <w:color w:val="000000" w:themeColor="text1"/>
        </w:rPr>
        <w:t xml:space="preserve"> </w:t>
      </w:r>
      <w:r w:rsidR="00226FB2" w:rsidRPr="001F4FD7">
        <w:rPr>
          <w:rFonts w:ascii="Times New Roman" w:hAnsi="Times New Roman"/>
          <w:spacing w:val="-6"/>
        </w:rPr>
        <w:t>Yêu cầu chủ đầu tư</w:t>
      </w:r>
      <w:r w:rsidR="00226FB2">
        <w:rPr>
          <w:rFonts w:ascii="Times New Roman" w:hAnsi="Times New Roman"/>
          <w:spacing w:val="-6"/>
        </w:rPr>
        <w:t xml:space="preserve"> kiểm điểm,</w:t>
      </w:r>
      <w:r w:rsidR="00226FB2" w:rsidRPr="001F4FD7">
        <w:rPr>
          <w:rFonts w:ascii="Times New Roman" w:hAnsi="Times New Roman"/>
          <w:spacing w:val="-6"/>
        </w:rPr>
        <w:t xml:space="preserve"> rút kinh nghiệm khắc phục những tồn tại nêu trên khi triển khai các dự án sau;</w:t>
      </w:r>
      <w:r w:rsidR="00226FB2" w:rsidRPr="000E2524">
        <w:rPr>
          <w:rFonts w:ascii="Times New Roman" w:hAnsi="Times New Roman"/>
          <w:spacing w:val="-6"/>
        </w:rPr>
        <w:t xml:space="preserve"> </w:t>
      </w:r>
      <w:r w:rsidR="00226FB2" w:rsidRPr="002D1AFA">
        <w:rPr>
          <w:rFonts w:ascii="Times New Roman" w:hAnsi="Times New Roman"/>
          <w:color w:val="000000" w:themeColor="text1"/>
        </w:rPr>
        <w:t>Đề nghị Chủ đầu tư thanh toán số vốn còn thiếu cho các đơn vị liên quan theo giá trị quyết toán được phê duyệt.</w:t>
      </w:r>
    </w:p>
    <w:p w14:paraId="6CAE0874" w14:textId="6DB07B6E" w:rsidR="00D94D8E" w:rsidRDefault="00D94D8E" w:rsidP="00D1654A">
      <w:pPr>
        <w:tabs>
          <w:tab w:val="left" w:pos="567"/>
        </w:tabs>
        <w:spacing w:before="60" w:after="60"/>
        <w:ind w:firstLine="567"/>
        <w:jc w:val="both"/>
        <w:rPr>
          <w:rFonts w:ascii="Times New Roman" w:hAnsi="Times New Roman"/>
          <w:color w:val="000000" w:themeColor="text1"/>
          <w:lang w:val="vi-VN"/>
        </w:rPr>
      </w:pPr>
      <w:r>
        <w:rPr>
          <w:rFonts w:ascii="Times New Roman" w:hAnsi="Times New Roman"/>
          <w:b/>
          <w:bCs/>
          <w:color w:val="000000" w:themeColor="text1"/>
          <w:lang w:val="en-SG"/>
        </w:rPr>
        <w:t>3</w:t>
      </w:r>
      <w:r>
        <w:rPr>
          <w:rFonts w:ascii="Times New Roman" w:hAnsi="Times New Roman"/>
          <w:b/>
          <w:bCs/>
          <w:color w:val="000000" w:themeColor="text1"/>
        </w:rPr>
        <w:t>. Giá trị thẩm</w:t>
      </w:r>
      <w:r>
        <w:rPr>
          <w:rFonts w:ascii="Times New Roman" w:hAnsi="Times New Roman"/>
          <w:b/>
          <w:bCs/>
          <w:color w:val="000000" w:themeColor="text1"/>
          <w:lang w:val="vi-VN"/>
        </w:rPr>
        <w:t xml:space="preserve"> tra</w:t>
      </w:r>
      <w:r>
        <w:rPr>
          <w:rFonts w:ascii="Times New Roman" w:hAnsi="Times New Roman"/>
          <w:b/>
          <w:bCs/>
          <w:color w:val="000000" w:themeColor="text1"/>
        </w:rPr>
        <w:t xml:space="preserve"> quyết toán</w:t>
      </w:r>
      <w:r>
        <w:rPr>
          <w:rFonts w:ascii="Times New Roman" w:hAnsi="Times New Roman"/>
          <w:bCs/>
          <w:color w:val="000000" w:themeColor="text1"/>
        </w:rPr>
        <w:t xml:space="preserve">: </w:t>
      </w:r>
      <w:r w:rsidR="00226FB2">
        <w:rPr>
          <w:rFonts w:ascii="Times New Roman" w:hAnsi="Times New Roman"/>
        </w:rPr>
        <w:t>625.730.000</w:t>
      </w:r>
      <w:r w:rsidR="00226FB2" w:rsidRPr="002D1AFA">
        <w:rPr>
          <w:rFonts w:ascii="Times New Roman" w:hAnsi="Times New Roman"/>
          <w:sz w:val="24"/>
          <w:szCs w:val="24"/>
        </w:rPr>
        <w:t xml:space="preserve"> </w:t>
      </w:r>
      <w:r w:rsidR="00226FB2" w:rsidRPr="002D1AFA">
        <w:rPr>
          <w:rFonts w:ascii="Times New Roman" w:hAnsi="Times New Roman"/>
          <w:color w:val="000000" w:themeColor="text1"/>
          <w:lang w:val="vi-VN"/>
        </w:rPr>
        <w:t>đồng</w:t>
      </w:r>
      <w:r w:rsidRPr="001E1306">
        <w:rPr>
          <w:rFonts w:ascii="Times New Roman" w:hAnsi="Times New Roman"/>
          <w:color w:val="000000" w:themeColor="text1"/>
          <w:lang w:val="vi-VN"/>
        </w:rPr>
        <w:t>.</w:t>
      </w:r>
      <w:r>
        <w:rPr>
          <w:rFonts w:ascii="Times New Roman" w:hAnsi="Times New Roman"/>
          <w:color w:val="000000" w:themeColor="text1"/>
        </w:rPr>
        <w:t xml:space="preserve"> </w:t>
      </w:r>
    </w:p>
    <w:p w14:paraId="6B8749E4" w14:textId="60C0D47B" w:rsidR="00D94D8E" w:rsidRDefault="004B7BA0" w:rsidP="00D1654A">
      <w:pPr>
        <w:tabs>
          <w:tab w:val="left" w:pos="567"/>
        </w:tabs>
        <w:spacing w:before="60" w:after="60"/>
        <w:ind w:firstLine="567"/>
        <w:jc w:val="both"/>
        <w:rPr>
          <w:rFonts w:ascii="Times New Roman" w:hAnsi="Times New Roman"/>
          <w:color w:val="000000" w:themeColor="text1"/>
          <w:spacing w:val="-2"/>
        </w:rPr>
      </w:pPr>
      <w:r w:rsidRPr="006B3520">
        <w:rPr>
          <w:rFonts w:ascii="Times New Roman" w:hAnsi="Times New Roman"/>
          <w:lang w:val="vi-VN"/>
        </w:rPr>
        <w:t>Phòng Tài chính - Kế hoạch</w:t>
      </w:r>
      <w:r w:rsidRPr="00C03A7A">
        <w:rPr>
          <w:rFonts w:ascii="Times New Roman" w:hAnsi="Times New Roman"/>
          <w:lang w:val="vi-VN"/>
        </w:rPr>
        <w:t xml:space="preserve"> </w:t>
      </w:r>
      <w:r>
        <w:rPr>
          <w:rFonts w:ascii="Times New Roman" w:hAnsi="Times New Roman"/>
          <w:lang w:val="vi-VN"/>
        </w:rPr>
        <w:t>th</w:t>
      </w:r>
      <w:r w:rsidRPr="00C03A7A">
        <w:rPr>
          <w:rFonts w:ascii="Times New Roman" w:hAnsi="Times New Roman"/>
          <w:lang w:val="vi-VN"/>
        </w:rPr>
        <w:t xml:space="preserve">ông báo giá trị thẩm tra quyết toán, đề nghị </w:t>
      </w:r>
      <w:r w:rsidRPr="008E1F4E">
        <w:rPr>
          <w:rFonts w:ascii="Times New Roman" w:hAnsi="Times New Roman"/>
          <w:lang w:val="vi-VN"/>
        </w:rPr>
        <w:t xml:space="preserve">Chủ </w:t>
      </w:r>
      <w:r w:rsidRPr="00CF3FDE">
        <w:rPr>
          <w:rFonts w:ascii="Times New Roman" w:hAnsi="Times New Roman"/>
          <w:lang w:val="vi-VN"/>
        </w:rPr>
        <w:t xml:space="preserve">đầu tư </w:t>
      </w:r>
      <w:r w:rsidRPr="00C03A7A">
        <w:rPr>
          <w:rFonts w:ascii="Times New Roman" w:hAnsi="Times New Roman"/>
          <w:lang w:val="vi-VN"/>
        </w:rPr>
        <w:t>phê duyệt</w:t>
      </w:r>
      <w:r w:rsidRPr="00CF3FDE">
        <w:rPr>
          <w:rFonts w:ascii="Times New Roman" w:hAnsi="Times New Roman"/>
          <w:lang w:val="vi-VN"/>
        </w:rPr>
        <w:t xml:space="preserve"> quyết toán dự án hoàn thàn</w:t>
      </w:r>
      <w:r w:rsidRPr="003C3DC1">
        <w:rPr>
          <w:rFonts w:ascii="Times New Roman" w:hAnsi="Times New Roman"/>
          <w:lang w:val="vi-VN"/>
        </w:rPr>
        <w:t>h theo quy định</w:t>
      </w:r>
      <w:r w:rsidR="00D94D8E">
        <w:rPr>
          <w:rFonts w:ascii="Times New Roman" w:hAnsi="Times New Roman"/>
          <w:color w:val="000000" w:themeColor="text1"/>
          <w:spacing w:val="-2"/>
        </w:rPr>
        <w:t>./.</w:t>
      </w:r>
    </w:p>
    <w:p w14:paraId="5C198686" w14:textId="77777777" w:rsidR="00050A3C" w:rsidRPr="006B3520" w:rsidRDefault="00050A3C" w:rsidP="00050A3C">
      <w:pPr>
        <w:tabs>
          <w:tab w:val="left" w:pos="567"/>
        </w:tabs>
        <w:spacing w:line="252" w:lineRule="auto"/>
        <w:ind w:firstLine="567"/>
        <w:jc w:val="both"/>
        <w:rPr>
          <w:rFonts w:ascii="Times New Roman" w:hAnsi="Times New Roman"/>
          <w:sz w:val="20"/>
          <w:szCs w:val="20"/>
          <w:lang w:val="vi-VN"/>
        </w:rPr>
      </w:pPr>
    </w:p>
    <w:tbl>
      <w:tblPr>
        <w:tblW w:w="9180" w:type="dxa"/>
        <w:tblLayout w:type="fixed"/>
        <w:tblLook w:val="0000" w:firstRow="0" w:lastRow="0" w:firstColumn="0" w:lastColumn="0" w:noHBand="0" w:noVBand="0"/>
      </w:tblPr>
      <w:tblGrid>
        <w:gridCol w:w="4361"/>
        <w:gridCol w:w="4819"/>
      </w:tblGrid>
      <w:tr w:rsidR="00050A3C" w:rsidRPr="00363195" w14:paraId="6A82580D" w14:textId="77777777" w:rsidTr="0028148E">
        <w:trPr>
          <w:trHeight w:val="2450"/>
        </w:trPr>
        <w:tc>
          <w:tcPr>
            <w:tcW w:w="4361" w:type="dxa"/>
          </w:tcPr>
          <w:p w14:paraId="5A4AA2BD" w14:textId="77777777" w:rsidR="00050A3C" w:rsidRPr="005E18CB" w:rsidRDefault="00050A3C" w:rsidP="0028148E">
            <w:pPr>
              <w:spacing w:line="350" w:lineRule="exact"/>
              <w:jc w:val="both"/>
              <w:rPr>
                <w:rFonts w:ascii="Times New Roman" w:hAnsi="Times New Roman"/>
                <w:b/>
                <w:bCs/>
                <w:i/>
                <w:iCs/>
                <w:sz w:val="24"/>
                <w:szCs w:val="24"/>
                <w:lang w:val="vi-VN"/>
              </w:rPr>
            </w:pPr>
            <w:r w:rsidRPr="006B3520">
              <w:rPr>
                <w:rFonts w:ascii="Times New Roman" w:hAnsi="Times New Roman"/>
                <w:b/>
                <w:bCs/>
                <w:i/>
                <w:iCs/>
                <w:sz w:val="24"/>
                <w:szCs w:val="24"/>
                <w:lang w:val="vi-VN"/>
              </w:rPr>
              <w:t>Nơi nhận:</w:t>
            </w:r>
          </w:p>
          <w:p w14:paraId="7C520140" w14:textId="49B6EA40" w:rsidR="003C3DC1" w:rsidRDefault="003C3DC1" w:rsidP="0028148E">
            <w:pPr>
              <w:spacing w:line="350" w:lineRule="exact"/>
              <w:jc w:val="both"/>
              <w:rPr>
                <w:rFonts w:ascii="Times New Roman" w:hAnsi="Times New Roman"/>
                <w:bCs/>
                <w:iCs/>
                <w:sz w:val="24"/>
                <w:szCs w:val="24"/>
              </w:rPr>
            </w:pPr>
            <w:r w:rsidRPr="005E18CB">
              <w:rPr>
                <w:rFonts w:ascii="Times New Roman" w:hAnsi="Times New Roman"/>
                <w:bCs/>
                <w:iCs/>
                <w:sz w:val="24"/>
                <w:szCs w:val="24"/>
                <w:lang w:val="vi-VN"/>
              </w:rPr>
              <w:t xml:space="preserve">- </w:t>
            </w:r>
            <w:r w:rsidR="00CD1C3F">
              <w:rPr>
                <w:rFonts w:ascii="Times New Roman" w:hAnsi="Times New Roman"/>
                <w:bCs/>
                <w:iCs/>
                <w:sz w:val="24"/>
                <w:szCs w:val="24"/>
              </w:rPr>
              <w:t xml:space="preserve">VP </w:t>
            </w:r>
            <w:r w:rsidRPr="005E18CB">
              <w:rPr>
                <w:rFonts w:ascii="Times New Roman" w:hAnsi="Times New Roman"/>
                <w:bCs/>
                <w:iCs/>
                <w:sz w:val="24"/>
                <w:szCs w:val="24"/>
                <w:lang w:val="vi-VN"/>
              </w:rPr>
              <w:t xml:space="preserve">Kho bạc NN </w:t>
            </w:r>
            <w:r w:rsidR="00CD1C3F">
              <w:rPr>
                <w:rFonts w:ascii="Times New Roman" w:hAnsi="Times New Roman"/>
                <w:bCs/>
                <w:iCs/>
                <w:sz w:val="24"/>
                <w:szCs w:val="24"/>
              </w:rPr>
              <w:t>Hà Tĩnh;</w:t>
            </w:r>
          </w:p>
          <w:p w14:paraId="0945842D" w14:textId="28FAF234" w:rsidR="00CD1C3F" w:rsidRPr="00CD1C3F" w:rsidRDefault="00CD1C3F" w:rsidP="0028148E">
            <w:pPr>
              <w:spacing w:line="350" w:lineRule="exact"/>
              <w:jc w:val="both"/>
              <w:rPr>
                <w:rFonts w:ascii="Times New Roman" w:hAnsi="Times New Roman"/>
                <w:bCs/>
                <w:iCs/>
              </w:rPr>
            </w:pPr>
            <w:r>
              <w:rPr>
                <w:rFonts w:ascii="Times New Roman" w:hAnsi="Times New Roman"/>
                <w:bCs/>
                <w:iCs/>
                <w:sz w:val="24"/>
                <w:szCs w:val="24"/>
              </w:rPr>
              <w:t>- UBND xã Thạch Hội;</w:t>
            </w:r>
          </w:p>
          <w:p w14:paraId="7106F739" w14:textId="436F092F" w:rsidR="00050A3C" w:rsidRPr="00F973A3" w:rsidRDefault="00050A3C" w:rsidP="00CD1C3F">
            <w:pPr>
              <w:jc w:val="both"/>
              <w:rPr>
                <w:rFonts w:ascii="Times New Roman" w:hAnsi="Times New Roman"/>
                <w:b/>
                <w:bCs/>
                <w:i/>
                <w:iCs/>
                <w:lang w:val="vi-VN"/>
              </w:rPr>
            </w:pPr>
            <w:r w:rsidRPr="00F973A3">
              <w:rPr>
                <w:rFonts w:ascii="Times New Roman" w:hAnsi="Times New Roman"/>
                <w:sz w:val="22"/>
                <w:szCs w:val="22"/>
                <w:lang w:val="vi-VN"/>
              </w:rPr>
              <w:t xml:space="preserve">- Lưu: </w:t>
            </w:r>
            <w:r w:rsidR="00CD1C3F">
              <w:rPr>
                <w:rFonts w:ascii="Times New Roman" w:hAnsi="Times New Roman"/>
                <w:sz w:val="22"/>
                <w:szCs w:val="22"/>
              </w:rPr>
              <w:t>TCKH</w:t>
            </w:r>
            <w:bookmarkStart w:id="11" w:name="_GoBack"/>
            <w:bookmarkEnd w:id="11"/>
            <w:r w:rsidRPr="00F973A3">
              <w:rPr>
                <w:rFonts w:ascii="Times New Roman" w:hAnsi="Times New Roman"/>
                <w:sz w:val="22"/>
                <w:szCs w:val="22"/>
                <w:lang w:val="vi-VN"/>
              </w:rPr>
              <w:t xml:space="preserve">.                                                                                                                              </w:t>
            </w:r>
          </w:p>
        </w:tc>
        <w:tc>
          <w:tcPr>
            <w:tcW w:w="4819" w:type="dxa"/>
          </w:tcPr>
          <w:p w14:paraId="33473307" w14:textId="77777777" w:rsidR="00050A3C" w:rsidRPr="003C3DC1" w:rsidRDefault="003C3DC1" w:rsidP="0028148E">
            <w:pPr>
              <w:keepNext/>
              <w:spacing w:line="350" w:lineRule="exact"/>
              <w:jc w:val="center"/>
              <w:outlineLvl w:val="3"/>
              <w:rPr>
                <w:rFonts w:ascii="Times New Roman" w:hAnsi="Times New Roman"/>
                <w:b/>
                <w:bCs/>
              </w:rPr>
            </w:pPr>
            <w:r>
              <w:rPr>
                <w:rFonts w:ascii="Times New Roman" w:hAnsi="Times New Roman"/>
                <w:b/>
                <w:bCs/>
              </w:rPr>
              <w:t>TRƯỞNG PHÒNG</w:t>
            </w:r>
          </w:p>
          <w:p w14:paraId="5FF1193D" w14:textId="77777777" w:rsidR="00050A3C" w:rsidRPr="00F973A3" w:rsidRDefault="00050A3C" w:rsidP="0028148E">
            <w:pPr>
              <w:keepNext/>
              <w:spacing w:line="350" w:lineRule="exact"/>
              <w:jc w:val="center"/>
              <w:outlineLvl w:val="3"/>
              <w:rPr>
                <w:rFonts w:ascii="Times New Roman" w:hAnsi="Times New Roman"/>
                <w:b/>
                <w:bCs/>
                <w:lang w:val="vi-VN"/>
              </w:rPr>
            </w:pPr>
          </w:p>
          <w:p w14:paraId="3F6217F2" w14:textId="77777777" w:rsidR="00050A3C" w:rsidRPr="0079660E" w:rsidRDefault="00050A3C" w:rsidP="008D5FCD">
            <w:pPr>
              <w:keepNext/>
              <w:spacing w:line="350" w:lineRule="exact"/>
              <w:outlineLvl w:val="3"/>
              <w:rPr>
                <w:rFonts w:ascii="Times New Roman" w:hAnsi="Times New Roman"/>
                <w:b/>
                <w:bCs/>
                <w:lang w:val="vi-VN"/>
              </w:rPr>
            </w:pPr>
          </w:p>
          <w:p w14:paraId="313D7023" w14:textId="77777777" w:rsidR="00A14ABF" w:rsidRPr="0079660E" w:rsidRDefault="00A14ABF" w:rsidP="008D5FCD">
            <w:pPr>
              <w:keepNext/>
              <w:spacing w:line="350" w:lineRule="exact"/>
              <w:outlineLvl w:val="3"/>
              <w:rPr>
                <w:rFonts w:ascii="Times New Roman" w:hAnsi="Times New Roman"/>
                <w:b/>
                <w:bCs/>
                <w:lang w:val="vi-VN"/>
              </w:rPr>
            </w:pPr>
          </w:p>
          <w:p w14:paraId="1D03C4A9" w14:textId="77777777" w:rsidR="00050A3C" w:rsidRPr="00F973A3" w:rsidRDefault="00050A3C" w:rsidP="0028148E">
            <w:pPr>
              <w:keepNext/>
              <w:spacing w:line="350" w:lineRule="exact"/>
              <w:jc w:val="center"/>
              <w:outlineLvl w:val="3"/>
              <w:rPr>
                <w:rFonts w:ascii="Times New Roman" w:hAnsi="Times New Roman"/>
                <w:b/>
                <w:bCs/>
                <w:lang w:val="vi-VN"/>
              </w:rPr>
            </w:pPr>
          </w:p>
          <w:p w14:paraId="349C47FC" w14:textId="77777777" w:rsidR="00050A3C" w:rsidRPr="001257D6" w:rsidRDefault="001257D6" w:rsidP="0028148E">
            <w:pPr>
              <w:keepNext/>
              <w:spacing w:line="350" w:lineRule="exact"/>
              <w:jc w:val="center"/>
              <w:outlineLvl w:val="3"/>
              <w:rPr>
                <w:rFonts w:ascii="Times New Roman" w:hAnsi="Times New Roman"/>
                <w:b/>
                <w:bCs/>
              </w:rPr>
            </w:pPr>
            <w:r>
              <w:rPr>
                <w:rFonts w:ascii="Times New Roman" w:hAnsi="Times New Roman"/>
                <w:b/>
                <w:bCs/>
              </w:rPr>
              <w:t>Trần Quang Đông</w:t>
            </w:r>
          </w:p>
        </w:tc>
      </w:tr>
    </w:tbl>
    <w:p w14:paraId="2578CBD5" w14:textId="77777777" w:rsidR="00777E2A" w:rsidRPr="00363195" w:rsidRDefault="00777E2A" w:rsidP="00050A3C">
      <w:pPr>
        <w:rPr>
          <w:rFonts w:ascii="Times New Roman" w:hAnsi="Times New Roman"/>
          <w:lang w:val="vi-VN"/>
        </w:rPr>
      </w:pPr>
    </w:p>
    <w:sectPr w:rsidR="00777E2A" w:rsidRPr="00363195" w:rsidSect="00595E89">
      <w:headerReference w:type="default" r:id="rId9"/>
      <w:footerReference w:type="even" r:id="rId10"/>
      <w:footerReference w:type="default" r:id="rId11"/>
      <w:pgSz w:w="11907" w:h="16839" w:code="9"/>
      <w:pgMar w:top="1134" w:right="1134" w:bottom="1134" w:left="1701" w:header="510"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2C663" w14:textId="77777777" w:rsidR="00057E0D" w:rsidRDefault="00057E0D" w:rsidP="003C456F">
      <w:r>
        <w:separator/>
      </w:r>
    </w:p>
  </w:endnote>
  <w:endnote w:type="continuationSeparator" w:id="0">
    <w:p w14:paraId="2594A19A" w14:textId="77777777" w:rsidR="00057E0D" w:rsidRDefault="00057E0D" w:rsidP="003C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D05CE" w14:textId="77777777" w:rsidR="00024AE5" w:rsidRDefault="00024AE5" w:rsidP="00C142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C47752" w14:textId="77777777" w:rsidR="00024AE5" w:rsidRDefault="00024AE5" w:rsidP="00C142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9077F" w14:textId="77777777" w:rsidR="00024AE5" w:rsidRDefault="00024AE5" w:rsidP="00C142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4495E" w14:textId="77777777" w:rsidR="00057E0D" w:rsidRDefault="00057E0D" w:rsidP="003C456F">
      <w:r>
        <w:separator/>
      </w:r>
    </w:p>
  </w:footnote>
  <w:footnote w:type="continuationSeparator" w:id="0">
    <w:p w14:paraId="5D654C54" w14:textId="77777777" w:rsidR="00057E0D" w:rsidRDefault="00057E0D" w:rsidP="003C4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548296"/>
      <w:docPartObj>
        <w:docPartGallery w:val="Page Numbers (Top of Page)"/>
        <w:docPartUnique/>
      </w:docPartObj>
    </w:sdtPr>
    <w:sdtEndPr>
      <w:rPr>
        <w:rFonts w:ascii="Times New Roman" w:hAnsi="Times New Roman"/>
        <w:noProof/>
        <w:sz w:val="26"/>
        <w:szCs w:val="26"/>
      </w:rPr>
    </w:sdtEndPr>
    <w:sdtContent>
      <w:p w14:paraId="058C4E4F" w14:textId="77777777" w:rsidR="00024AE5" w:rsidRPr="00A400CD" w:rsidRDefault="00024AE5">
        <w:pPr>
          <w:pStyle w:val="Header"/>
          <w:jc w:val="center"/>
          <w:rPr>
            <w:rFonts w:ascii="Times New Roman" w:hAnsi="Times New Roman"/>
            <w:sz w:val="26"/>
            <w:szCs w:val="26"/>
          </w:rPr>
        </w:pPr>
        <w:r w:rsidRPr="00A400CD">
          <w:rPr>
            <w:rFonts w:ascii="Times New Roman" w:hAnsi="Times New Roman"/>
            <w:sz w:val="26"/>
            <w:szCs w:val="26"/>
          </w:rPr>
          <w:fldChar w:fldCharType="begin"/>
        </w:r>
        <w:r w:rsidRPr="00A400CD">
          <w:rPr>
            <w:rFonts w:ascii="Times New Roman" w:hAnsi="Times New Roman"/>
            <w:sz w:val="26"/>
            <w:szCs w:val="26"/>
          </w:rPr>
          <w:instrText xml:space="preserve"> PAGE   \* MERGEFORMAT </w:instrText>
        </w:r>
        <w:r w:rsidRPr="00A400CD">
          <w:rPr>
            <w:rFonts w:ascii="Times New Roman" w:hAnsi="Times New Roman"/>
            <w:sz w:val="26"/>
            <w:szCs w:val="26"/>
          </w:rPr>
          <w:fldChar w:fldCharType="separate"/>
        </w:r>
        <w:r w:rsidR="00CD1C3F">
          <w:rPr>
            <w:rFonts w:ascii="Times New Roman" w:hAnsi="Times New Roman"/>
            <w:noProof/>
            <w:sz w:val="26"/>
            <w:szCs w:val="26"/>
          </w:rPr>
          <w:t>8</w:t>
        </w:r>
        <w:r w:rsidRPr="00A400CD">
          <w:rPr>
            <w:rFonts w:ascii="Times New Roman" w:hAnsi="Times New Roman"/>
            <w:noProof/>
            <w:sz w:val="26"/>
            <w:szCs w:val="26"/>
          </w:rPr>
          <w:fldChar w:fldCharType="end"/>
        </w:r>
      </w:p>
    </w:sdtContent>
  </w:sdt>
  <w:p w14:paraId="72A4F30E" w14:textId="77777777" w:rsidR="00024AE5" w:rsidRDefault="00024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0CC0"/>
    <w:multiLevelType w:val="hybridMultilevel"/>
    <w:tmpl w:val="3D7E6D8C"/>
    <w:lvl w:ilvl="0" w:tplc="C3BC8C5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B443161"/>
    <w:multiLevelType w:val="hybridMultilevel"/>
    <w:tmpl w:val="83D04764"/>
    <w:lvl w:ilvl="0" w:tplc="8F068144">
      <w:start w:val="5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AF80803"/>
    <w:multiLevelType w:val="hybridMultilevel"/>
    <w:tmpl w:val="6EC6FC40"/>
    <w:lvl w:ilvl="0" w:tplc="DCA2C184">
      <w:start w:val="500"/>
      <w:numFmt w:val="bullet"/>
      <w:lvlText w:val="-"/>
      <w:lvlJc w:val="left"/>
      <w:pPr>
        <w:ind w:left="720" w:hanging="360"/>
      </w:pPr>
      <w:rPr>
        <w:rFonts w:ascii="Times New Roman" w:eastAsia="Times New Roman"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19F31DB"/>
    <w:multiLevelType w:val="hybridMultilevel"/>
    <w:tmpl w:val="FEDCF4A0"/>
    <w:lvl w:ilvl="0" w:tplc="ED88435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620F1BD0"/>
    <w:multiLevelType w:val="hybridMultilevel"/>
    <w:tmpl w:val="62084CE4"/>
    <w:lvl w:ilvl="0" w:tplc="412A3FE6">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
    <w:nsid w:val="68B11528"/>
    <w:multiLevelType w:val="hybridMultilevel"/>
    <w:tmpl w:val="A4085316"/>
    <w:lvl w:ilvl="0" w:tplc="412A3FE6">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6">
    <w:nsid w:val="68BC2F42"/>
    <w:multiLevelType w:val="hybridMultilevel"/>
    <w:tmpl w:val="62F6E0A2"/>
    <w:lvl w:ilvl="0" w:tplc="412A3FE6">
      <w:start w:val="1"/>
      <w:numFmt w:val="bullet"/>
      <w:lvlText w:val=""/>
      <w:lvlJc w:val="left"/>
      <w:pPr>
        <w:ind w:left="1145"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795A42E6"/>
    <w:multiLevelType w:val="hybridMultilevel"/>
    <w:tmpl w:val="82265416"/>
    <w:lvl w:ilvl="0" w:tplc="412A3FE6">
      <w:start w:val="1"/>
      <w:numFmt w:val="bullet"/>
      <w:lvlText w:val=""/>
      <w:lvlJc w:val="left"/>
      <w:pPr>
        <w:ind w:left="1145" w:hanging="360"/>
      </w:pPr>
      <w:rPr>
        <w:rFonts w:ascii="Symbol" w:hAnsi="Symbol" w:hint="default"/>
      </w:rPr>
    </w:lvl>
    <w:lvl w:ilvl="1" w:tplc="042A0003" w:tentative="1">
      <w:start w:val="1"/>
      <w:numFmt w:val="bullet"/>
      <w:lvlText w:val="o"/>
      <w:lvlJc w:val="left"/>
      <w:pPr>
        <w:ind w:left="1865" w:hanging="360"/>
      </w:pPr>
      <w:rPr>
        <w:rFonts w:ascii="Courier New" w:hAnsi="Courier New" w:cs="Courier New" w:hint="default"/>
      </w:rPr>
    </w:lvl>
    <w:lvl w:ilvl="2" w:tplc="042A0005" w:tentative="1">
      <w:start w:val="1"/>
      <w:numFmt w:val="bullet"/>
      <w:lvlText w:val=""/>
      <w:lvlJc w:val="left"/>
      <w:pPr>
        <w:ind w:left="2585" w:hanging="360"/>
      </w:pPr>
      <w:rPr>
        <w:rFonts w:ascii="Wingdings" w:hAnsi="Wingdings" w:hint="default"/>
      </w:rPr>
    </w:lvl>
    <w:lvl w:ilvl="3" w:tplc="042A0001" w:tentative="1">
      <w:start w:val="1"/>
      <w:numFmt w:val="bullet"/>
      <w:lvlText w:val=""/>
      <w:lvlJc w:val="left"/>
      <w:pPr>
        <w:ind w:left="3305" w:hanging="360"/>
      </w:pPr>
      <w:rPr>
        <w:rFonts w:ascii="Symbol" w:hAnsi="Symbol" w:hint="default"/>
      </w:rPr>
    </w:lvl>
    <w:lvl w:ilvl="4" w:tplc="042A0003" w:tentative="1">
      <w:start w:val="1"/>
      <w:numFmt w:val="bullet"/>
      <w:lvlText w:val="o"/>
      <w:lvlJc w:val="left"/>
      <w:pPr>
        <w:ind w:left="4025" w:hanging="360"/>
      </w:pPr>
      <w:rPr>
        <w:rFonts w:ascii="Courier New" w:hAnsi="Courier New" w:cs="Courier New" w:hint="default"/>
      </w:rPr>
    </w:lvl>
    <w:lvl w:ilvl="5" w:tplc="042A0005" w:tentative="1">
      <w:start w:val="1"/>
      <w:numFmt w:val="bullet"/>
      <w:lvlText w:val=""/>
      <w:lvlJc w:val="left"/>
      <w:pPr>
        <w:ind w:left="4745" w:hanging="360"/>
      </w:pPr>
      <w:rPr>
        <w:rFonts w:ascii="Wingdings" w:hAnsi="Wingdings" w:hint="default"/>
      </w:rPr>
    </w:lvl>
    <w:lvl w:ilvl="6" w:tplc="042A0001" w:tentative="1">
      <w:start w:val="1"/>
      <w:numFmt w:val="bullet"/>
      <w:lvlText w:val=""/>
      <w:lvlJc w:val="left"/>
      <w:pPr>
        <w:ind w:left="5465" w:hanging="360"/>
      </w:pPr>
      <w:rPr>
        <w:rFonts w:ascii="Symbol" w:hAnsi="Symbol" w:hint="default"/>
      </w:rPr>
    </w:lvl>
    <w:lvl w:ilvl="7" w:tplc="042A0003" w:tentative="1">
      <w:start w:val="1"/>
      <w:numFmt w:val="bullet"/>
      <w:lvlText w:val="o"/>
      <w:lvlJc w:val="left"/>
      <w:pPr>
        <w:ind w:left="6185" w:hanging="360"/>
      </w:pPr>
      <w:rPr>
        <w:rFonts w:ascii="Courier New" w:hAnsi="Courier New" w:cs="Courier New" w:hint="default"/>
      </w:rPr>
    </w:lvl>
    <w:lvl w:ilvl="8" w:tplc="042A0005" w:tentative="1">
      <w:start w:val="1"/>
      <w:numFmt w:val="bullet"/>
      <w:lvlText w:val=""/>
      <w:lvlJc w:val="left"/>
      <w:pPr>
        <w:ind w:left="6905"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6F"/>
    <w:rsid w:val="000029D1"/>
    <w:rsid w:val="00002E61"/>
    <w:rsid w:val="000076CA"/>
    <w:rsid w:val="00013085"/>
    <w:rsid w:val="00021940"/>
    <w:rsid w:val="00021AEC"/>
    <w:rsid w:val="00024AE5"/>
    <w:rsid w:val="00031DD2"/>
    <w:rsid w:val="00033AB3"/>
    <w:rsid w:val="000360D0"/>
    <w:rsid w:val="000363D5"/>
    <w:rsid w:val="00037757"/>
    <w:rsid w:val="000425BB"/>
    <w:rsid w:val="000445B0"/>
    <w:rsid w:val="0004466E"/>
    <w:rsid w:val="00045FBF"/>
    <w:rsid w:val="000476DA"/>
    <w:rsid w:val="0004779E"/>
    <w:rsid w:val="00050A3C"/>
    <w:rsid w:val="00051A6D"/>
    <w:rsid w:val="0005286A"/>
    <w:rsid w:val="00054356"/>
    <w:rsid w:val="00055645"/>
    <w:rsid w:val="00057E0D"/>
    <w:rsid w:val="00061DF9"/>
    <w:rsid w:val="00065911"/>
    <w:rsid w:val="0008177D"/>
    <w:rsid w:val="000855D6"/>
    <w:rsid w:val="00092742"/>
    <w:rsid w:val="00092CF7"/>
    <w:rsid w:val="00093AAD"/>
    <w:rsid w:val="00093E3D"/>
    <w:rsid w:val="00093EF1"/>
    <w:rsid w:val="0009400E"/>
    <w:rsid w:val="000970A7"/>
    <w:rsid w:val="000A1EF1"/>
    <w:rsid w:val="000A28FE"/>
    <w:rsid w:val="000A491B"/>
    <w:rsid w:val="000A4AE1"/>
    <w:rsid w:val="000A6E78"/>
    <w:rsid w:val="000A755C"/>
    <w:rsid w:val="000B1AD4"/>
    <w:rsid w:val="000B2AC8"/>
    <w:rsid w:val="000B537C"/>
    <w:rsid w:val="000B66B3"/>
    <w:rsid w:val="000B6D68"/>
    <w:rsid w:val="000B73B4"/>
    <w:rsid w:val="000B791B"/>
    <w:rsid w:val="000C6038"/>
    <w:rsid w:val="000D6486"/>
    <w:rsid w:val="000E1918"/>
    <w:rsid w:val="000E285C"/>
    <w:rsid w:val="000E42E5"/>
    <w:rsid w:val="000E66A1"/>
    <w:rsid w:val="000E6C6B"/>
    <w:rsid w:val="000E7B45"/>
    <w:rsid w:val="000F05BA"/>
    <w:rsid w:val="000F1324"/>
    <w:rsid w:val="000F26C8"/>
    <w:rsid w:val="000F2710"/>
    <w:rsid w:val="000F3D6D"/>
    <w:rsid w:val="000F457E"/>
    <w:rsid w:val="000F61F6"/>
    <w:rsid w:val="001022CE"/>
    <w:rsid w:val="001023C5"/>
    <w:rsid w:val="0010450F"/>
    <w:rsid w:val="001072E8"/>
    <w:rsid w:val="001122D5"/>
    <w:rsid w:val="00114E7B"/>
    <w:rsid w:val="001156F7"/>
    <w:rsid w:val="00115BC8"/>
    <w:rsid w:val="0011692D"/>
    <w:rsid w:val="001242AA"/>
    <w:rsid w:val="00124594"/>
    <w:rsid w:val="00124F07"/>
    <w:rsid w:val="001257D6"/>
    <w:rsid w:val="001275F2"/>
    <w:rsid w:val="00130FDF"/>
    <w:rsid w:val="001331B0"/>
    <w:rsid w:val="00135316"/>
    <w:rsid w:val="001377F5"/>
    <w:rsid w:val="00140588"/>
    <w:rsid w:val="00142634"/>
    <w:rsid w:val="00144D86"/>
    <w:rsid w:val="001457D1"/>
    <w:rsid w:val="00145D3F"/>
    <w:rsid w:val="00147610"/>
    <w:rsid w:val="0014799E"/>
    <w:rsid w:val="00151E4E"/>
    <w:rsid w:val="00164FD1"/>
    <w:rsid w:val="001659BD"/>
    <w:rsid w:val="00165BA0"/>
    <w:rsid w:val="00166353"/>
    <w:rsid w:val="001725EC"/>
    <w:rsid w:val="00174AC7"/>
    <w:rsid w:val="00175066"/>
    <w:rsid w:val="00176625"/>
    <w:rsid w:val="00180870"/>
    <w:rsid w:val="00181401"/>
    <w:rsid w:val="00182C7F"/>
    <w:rsid w:val="00184B14"/>
    <w:rsid w:val="001858C3"/>
    <w:rsid w:val="0018621A"/>
    <w:rsid w:val="00191221"/>
    <w:rsid w:val="00192E3A"/>
    <w:rsid w:val="001A16AA"/>
    <w:rsid w:val="001A24A3"/>
    <w:rsid w:val="001A4624"/>
    <w:rsid w:val="001A5D12"/>
    <w:rsid w:val="001A6336"/>
    <w:rsid w:val="001A6DD2"/>
    <w:rsid w:val="001B014C"/>
    <w:rsid w:val="001B4CA4"/>
    <w:rsid w:val="001B64CA"/>
    <w:rsid w:val="001B67DD"/>
    <w:rsid w:val="001C00EC"/>
    <w:rsid w:val="001C5815"/>
    <w:rsid w:val="001C66BF"/>
    <w:rsid w:val="001C71F8"/>
    <w:rsid w:val="001C7B4F"/>
    <w:rsid w:val="001D15F7"/>
    <w:rsid w:val="001D336F"/>
    <w:rsid w:val="001D3DBC"/>
    <w:rsid w:val="001D41A0"/>
    <w:rsid w:val="001D60C9"/>
    <w:rsid w:val="001D7AC7"/>
    <w:rsid w:val="001D7CB9"/>
    <w:rsid w:val="001E1306"/>
    <w:rsid w:val="001E18C3"/>
    <w:rsid w:val="001E44AA"/>
    <w:rsid w:val="001F0BBD"/>
    <w:rsid w:val="001F607E"/>
    <w:rsid w:val="001F660B"/>
    <w:rsid w:val="00200579"/>
    <w:rsid w:val="00200EF5"/>
    <w:rsid w:val="00211AD5"/>
    <w:rsid w:val="00213EFB"/>
    <w:rsid w:val="00214A5D"/>
    <w:rsid w:val="00215A91"/>
    <w:rsid w:val="00216989"/>
    <w:rsid w:val="0022278C"/>
    <w:rsid w:val="00226F1F"/>
    <w:rsid w:val="00226FB2"/>
    <w:rsid w:val="00233401"/>
    <w:rsid w:val="00233918"/>
    <w:rsid w:val="00233E6D"/>
    <w:rsid w:val="002346C7"/>
    <w:rsid w:val="0023527C"/>
    <w:rsid w:val="00236367"/>
    <w:rsid w:val="00241F05"/>
    <w:rsid w:val="00243A95"/>
    <w:rsid w:val="0024737D"/>
    <w:rsid w:val="00251B68"/>
    <w:rsid w:val="002573E9"/>
    <w:rsid w:val="00263843"/>
    <w:rsid w:val="00264744"/>
    <w:rsid w:val="00264880"/>
    <w:rsid w:val="0026499F"/>
    <w:rsid w:val="00266100"/>
    <w:rsid w:val="00266E64"/>
    <w:rsid w:val="00272936"/>
    <w:rsid w:val="00276210"/>
    <w:rsid w:val="0028148E"/>
    <w:rsid w:val="00282C07"/>
    <w:rsid w:val="002830E0"/>
    <w:rsid w:val="002835E9"/>
    <w:rsid w:val="0028457D"/>
    <w:rsid w:val="00285640"/>
    <w:rsid w:val="00295CCA"/>
    <w:rsid w:val="00296895"/>
    <w:rsid w:val="002A06AA"/>
    <w:rsid w:val="002A129C"/>
    <w:rsid w:val="002A3C12"/>
    <w:rsid w:val="002A4777"/>
    <w:rsid w:val="002A600D"/>
    <w:rsid w:val="002A6496"/>
    <w:rsid w:val="002A783D"/>
    <w:rsid w:val="002B0855"/>
    <w:rsid w:val="002B0E52"/>
    <w:rsid w:val="002B32F0"/>
    <w:rsid w:val="002B594F"/>
    <w:rsid w:val="002C6F1D"/>
    <w:rsid w:val="002D0322"/>
    <w:rsid w:val="002D10FA"/>
    <w:rsid w:val="002D5ABF"/>
    <w:rsid w:val="002E1936"/>
    <w:rsid w:val="002E3292"/>
    <w:rsid w:val="002E4FB0"/>
    <w:rsid w:val="002E7357"/>
    <w:rsid w:val="002F0C8C"/>
    <w:rsid w:val="002F1DFB"/>
    <w:rsid w:val="002F5305"/>
    <w:rsid w:val="002F567F"/>
    <w:rsid w:val="002F7C17"/>
    <w:rsid w:val="002F7DC6"/>
    <w:rsid w:val="0030102C"/>
    <w:rsid w:val="00301BCF"/>
    <w:rsid w:val="00301D23"/>
    <w:rsid w:val="00301E56"/>
    <w:rsid w:val="003036F3"/>
    <w:rsid w:val="003045A2"/>
    <w:rsid w:val="0031063E"/>
    <w:rsid w:val="00312830"/>
    <w:rsid w:val="00315113"/>
    <w:rsid w:val="003154FD"/>
    <w:rsid w:val="00315D1A"/>
    <w:rsid w:val="00317FB8"/>
    <w:rsid w:val="0032016E"/>
    <w:rsid w:val="00322103"/>
    <w:rsid w:val="00324D60"/>
    <w:rsid w:val="00325E84"/>
    <w:rsid w:val="003316B0"/>
    <w:rsid w:val="00333733"/>
    <w:rsid w:val="00335805"/>
    <w:rsid w:val="00337EEB"/>
    <w:rsid w:val="0034246C"/>
    <w:rsid w:val="00344B95"/>
    <w:rsid w:val="0034501D"/>
    <w:rsid w:val="0034723D"/>
    <w:rsid w:val="00347B35"/>
    <w:rsid w:val="00353113"/>
    <w:rsid w:val="00354419"/>
    <w:rsid w:val="003565E3"/>
    <w:rsid w:val="00356E9B"/>
    <w:rsid w:val="00363195"/>
    <w:rsid w:val="00363C59"/>
    <w:rsid w:val="003706D4"/>
    <w:rsid w:val="003716B1"/>
    <w:rsid w:val="003803AA"/>
    <w:rsid w:val="003810DB"/>
    <w:rsid w:val="00383ACB"/>
    <w:rsid w:val="00384D0E"/>
    <w:rsid w:val="00385294"/>
    <w:rsid w:val="0038661F"/>
    <w:rsid w:val="003913C8"/>
    <w:rsid w:val="00392F1D"/>
    <w:rsid w:val="00395107"/>
    <w:rsid w:val="00395593"/>
    <w:rsid w:val="00397522"/>
    <w:rsid w:val="003978B9"/>
    <w:rsid w:val="00397FA3"/>
    <w:rsid w:val="003A4B41"/>
    <w:rsid w:val="003A55E7"/>
    <w:rsid w:val="003A6DC4"/>
    <w:rsid w:val="003B0DAC"/>
    <w:rsid w:val="003B170B"/>
    <w:rsid w:val="003B1904"/>
    <w:rsid w:val="003B318A"/>
    <w:rsid w:val="003B5BB9"/>
    <w:rsid w:val="003B7720"/>
    <w:rsid w:val="003C09DB"/>
    <w:rsid w:val="003C3DC1"/>
    <w:rsid w:val="003C456F"/>
    <w:rsid w:val="003C5244"/>
    <w:rsid w:val="003C5BD9"/>
    <w:rsid w:val="003D0CB9"/>
    <w:rsid w:val="003D26C9"/>
    <w:rsid w:val="003D6289"/>
    <w:rsid w:val="003D696F"/>
    <w:rsid w:val="003E1503"/>
    <w:rsid w:val="003E59A5"/>
    <w:rsid w:val="003E6A6E"/>
    <w:rsid w:val="003F1344"/>
    <w:rsid w:val="003F4928"/>
    <w:rsid w:val="003F5C3B"/>
    <w:rsid w:val="00401A3E"/>
    <w:rsid w:val="00401EB2"/>
    <w:rsid w:val="00405B70"/>
    <w:rsid w:val="004162C2"/>
    <w:rsid w:val="004215BD"/>
    <w:rsid w:val="00422446"/>
    <w:rsid w:val="00424408"/>
    <w:rsid w:val="00431128"/>
    <w:rsid w:val="00432FD3"/>
    <w:rsid w:val="00435B86"/>
    <w:rsid w:val="004366D8"/>
    <w:rsid w:val="00436B56"/>
    <w:rsid w:val="00436BCA"/>
    <w:rsid w:val="004377FE"/>
    <w:rsid w:val="00437E03"/>
    <w:rsid w:val="00441815"/>
    <w:rsid w:val="00442051"/>
    <w:rsid w:val="00443102"/>
    <w:rsid w:val="004445E8"/>
    <w:rsid w:val="00446D57"/>
    <w:rsid w:val="00447750"/>
    <w:rsid w:val="00453A7E"/>
    <w:rsid w:val="0045528E"/>
    <w:rsid w:val="00456009"/>
    <w:rsid w:val="00457964"/>
    <w:rsid w:val="00457B72"/>
    <w:rsid w:val="0046070C"/>
    <w:rsid w:val="0046080D"/>
    <w:rsid w:val="00462034"/>
    <w:rsid w:val="0046247E"/>
    <w:rsid w:val="00462BED"/>
    <w:rsid w:val="00464C6A"/>
    <w:rsid w:val="00466377"/>
    <w:rsid w:val="0047029B"/>
    <w:rsid w:val="004778F0"/>
    <w:rsid w:val="00480303"/>
    <w:rsid w:val="00481688"/>
    <w:rsid w:val="00481E50"/>
    <w:rsid w:val="00487CAA"/>
    <w:rsid w:val="00492526"/>
    <w:rsid w:val="00493636"/>
    <w:rsid w:val="00495061"/>
    <w:rsid w:val="004A0292"/>
    <w:rsid w:val="004A0C52"/>
    <w:rsid w:val="004A2D9F"/>
    <w:rsid w:val="004A543C"/>
    <w:rsid w:val="004B680F"/>
    <w:rsid w:val="004B70F9"/>
    <w:rsid w:val="004B7BA0"/>
    <w:rsid w:val="004C04A5"/>
    <w:rsid w:val="004C170F"/>
    <w:rsid w:val="004C1A10"/>
    <w:rsid w:val="004C36D4"/>
    <w:rsid w:val="004C474A"/>
    <w:rsid w:val="004C63A0"/>
    <w:rsid w:val="004D0600"/>
    <w:rsid w:val="004D1FC6"/>
    <w:rsid w:val="004D3A24"/>
    <w:rsid w:val="004D4114"/>
    <w:rsid w:val="004D4E9F"/>
    <w:rsid w:val="004E0D6D"/>
    <w:rsid w:val="004E20EF"/>
    <w:rsid w:val="004E229F"/>
    <w:rsid w:val="004E40AD"/>
    <w:rsid w:val="004E67F5"/>
    <w:rsid w:val="004E7EB9"/>
    <w:rsid w:val="004F133A"/>
    <w:rsid w:val="004F2613"/>
    <w:rsid w:val="004F379A"/>
    <w:rsid w:val="004F3818"/>
    <w:rsid w:val="004F49D9"/>
    <w:rsid w:val="004F7960"/>
    <w:rsid w:val="0050682B"/>
    <w:rsid w:val="005072F2"/>
    <w:rsid w:val="005073AF"/>
    <w:rsid w:val="0051061C"/>
    <w:rsid w:val="00510ACA"/>
    <w:rsid w:val="00512713"/>
    <w:rsid w:val="00513124"/>
    <w:rsid w:val="00514D88"/>
    <w:rsid w:val="00517BC6"/>
    <w:rsid w:val="0052494D"/>
    <w:rsid w:val="00524FAC"/>
    <w:rsid w:val="00525EDC"/>
    <w:rsid w:val="00534094"/>
    <w:rsid w:val="00537CF6"/>
    <w:rsid w:val="00540464"/>
    <w:rsid w:val="0054182D"/>
    <w:rsid w:val="00546E37"/>
    <w:rsid w:val="0054702C"/>
    <w:rsid w:val="00550EC0"/>
    <w:rsid w:val="00552F20"/>
    <w:rsid w:val="005538BA"/>
    <w:rsid w:val="005553D1"/>
    <w:rsid w:val="0055567A"/>
    <w:rsid w:val="005607D2"/>
    <w:rsid w:val="005639ED"/>
    <w:rsid w:val="005673CC"/>
    <w:rsid w:val="005710BC"/>
    <w:rsid w:val="00583B30"/>
    <w:rsid w:val="00583BBE"/>
    <w:rsid w:val="005908C1"/>
    <w:rsid w:val="00590A25"/>
    <w:rsid w:val="00595E89"/>
    <w:rsid w:val="00597B29"/>
    <w:rsid w:val="00597D57"/>
    <w:rsid w:val="005A00E2"/>
    <w:rsid w:val="005A0244"/>
    <w:rsid w:val="005A07E6"/>
    <w:rsid w:val="005A1020"/>
    <w:rsid w:val="005A30EF"/>
    <w:rsid w:val="005A3B81"/>
    <w:rsid w:val="005A4B96"/>
    <w:rsid w:val="005A6D0F"/>
    <w:rsid w:val="005A700B"/>
    <w:rsid w:val="005A76A1"/>
    <w:rsid w:val="005B462E"/>
    <w:rsid w:val="005B5340"/>
    <w:rsid w:val="005B63BD"/>
    <w:rsid w:val="005B7845"/>
    <w:rsid w:val="005C062E"/>
    <w:rsid w:val="005C0FD1"/>
    <w:rsid w:val="005C12C7"/>
    <w:rsid w:val="005C400E"/>
    <w:rsid w:val="005C7D4C"/>
    <w:rsid w:val="005D0B18"/>
    <w:rsid w:val="005D490F"/>
    <w:rsid w:val="005D5CDC"/>
    <w:rsid w:val="005D7AB4"/>
    <w:rsid w:val="005E1571"/>
    <w:rsid w:val="005E18CB"/>
    <w:rsid w:val="005E2C6E"/>
    <w:rsid w:val="005E400A"/>
    <w:rsid w:val="005E4B7D"/>
    <w:rsid w:val="005F044E"/>
    <w:rsid w:val="005F0F28"/>
    <w:rsid w:val="005F5645"/>
    <w:rsid w:val="005F780E"/>
    <w:rsid w:val="0060155E"/>
    <w:rsid w:val="00603885"/>
    <w:rsid w:val="006044EA"/>
    <w:rsid w:val="006048A6"/>
    <w:rsid w:val="0060516A"/>
    <w:rsid w:val="0060588A"/>
    <w:rsid w:val="00605F20"/>
    <w:rsid w:val="0060749F"/>
    <w:rsid w:val="0061101B"/>
    <w:rsid w:val="00613ACC"/>
    <w:rsid w:val="00613C58"/>
    <w:rsid w:val="00617A7C"/>
    <w:rsid w:val="006207D1"/>
    <w:rsid w:val="0062119C"/>
    <w:rsid w:val="0062125F"/>
    <w:rsid w:val="0062201D"/>
    <w:rsid w:val="0062401D"/>
    <w:rsid w:val="006252CD"/>
    <w:rsid w:val="00630B26"/>
    <w:rsid w:val="00630B35"/>
    <w:rsid w:val="00631E0B"/>
    <w:rsid w:val="006334A9"/>
    <w:rsid w:val="00633E44"/>
    <w:rsid w:val="006349C4"/>
    <w:rsid w:val="00634D73"/>
    <w:rsid w:val="006368C9"/>
    <w:rsid w:val="0063773B"/>
    <w:rsid w:val="00640097"/>
    <w:rsid w:val="00641E94"/>
    <w:rsid w:val="00642195"/>
    <w:rsid w:val="00643134"/>
    <w:rsid w:val="0064419E"/>
    <w:rsid w:val="00644CE2"/>
    <w:rsid w:val="00645DC1"/>
    <w:rsid w:val="00646C1B"/>
    <w:rsid w:val="006501E0"/>
    <w:rsid w:val="0065090D"/>
    <w:rsid w:val="00652DCD"/>
    <w:rsid w:val="006564C2"/>
    <w:rsid w:val="00657CD2"/>
    <w:rsid w:val="00660B42"/>
    <w:rsid w:val="00661600"/>
    <w:rsid w:val="0066254F"/>
    <w:rsid w:val="00663AF3"/>
    <w:rsid w:val="00666E44"/>
    <w:rsid w:val="0066708B"/>
    <w:rsid w:val="00670217"/>
    <w:rsid w:val="006704BD"/>
    <w:rsid w:val="00670958"/>
    <w:rsid w:val="00670AE8"/>
    <w:rsid w:val="00671190"/>
    <w:rsid w:val="00671441"/>
    <w:rsid w:val="006726B1"/>
    <w:rsid w:val="006740A9"/>
    <w:rsid w:val="0067496A"/>
    <w:rsid w:val="00675525"/>
    <w:rsid w:val="00680981"/>
    <w:rsid w:val="006814BB"/>
    <w:rsid w:val="00681AA6"/>
    <w:rsid w:val="00682AF7"/>
    <w:rsid w:val="006837A7"/>
    <w:rsid w:val="00687EF0"/>
    <w:rsid w:val="00692EFA"/>
    <w:rsid w:val="006A0B51"/>
    <w:rsid w:val="006A368C"/>
    <w:rsid w:val="006A4705"/>
    <w:rsid w:val="006A576B"/>
    <w:rsid w:val="006B07AF"/>
    <w:rsid w:val="006B2686"/>
    <w:rsid w:val="006B3520"/>
    <w:rsid w:val="006B501F"/>
    <w:rsid w:val="006B75D2"/>
    <w:rsid w:val="006C4188"/>
    <w:rsid w:val="006C5BE4"/>
    <w:rsid w:val="006D0722"/>
    <w:rsid w:val="006D50D7"/>
    <w:rsid w:val="006D5BE1"/>
    <w:rsid w:val="006E11E2"/>
    <w:rsid w:val="006E2863"/>
    <w:rsid w:val="006E2E30"/>
    <w:rsid w:val="006E570E"/>
    <w:rsid w:val="006E6100"/>
    <w:rsid w:val="006E6A96"/>
    <w:rsid w:val="006F1EDC"/>
    <w:rsid w:val="00700C3F"/>
    <w:rsid w:val="00701987"/>
    <w:rsid w:val="00701DE9"/>
    <w:rsid w:val="007025CD"/>
    <w:rsid w:val="00702C29"/>
    <w:rsid w:val="00705195"/>
    <w:rsid w:val="007071BA"/>
    <w:rsid w:val="0071267D"/>
    <w:rsid w:val="00712ADE"/>
    <w:rsid w:val="00714B64"/>
    <w:rsid w:val="00714B7D"/>
    <w:rsid w:val="00714D7F"/>
    <w:rsid w:val="007210B1"/>
    <w:rsid w:val="007220AE"/>
    <w:rsid w:val="00722727"/>
    <w:rsid w:val="00724748"/>
    <w:rsid w:val="00726255"/>
    <w:rsid w:val="007275BD"/>
    <w:rsid w:val="007304C6"/>
    <w:rsid w:val="00732D7B"/>
    <w:rsid w:val="0073382E"/>
    <w:rsid w:val="00733AD3"/>
    <w:rsid w:val="00734585"/>
    <w:rsid w:val="00736434"/>
    <w:rsid w:val="007366DD"/>
    <w:rsid w:val="0073761E"/>
    <w:rsid w:val="00737C1F"/>
    <w:rsid w:val="00737D06"/>
    <w:rsid w:val="00740FC1"/>
    <w:rsid w:val="007415F8"/>
    <w:rsid w:val="007439BC"/>
    <w:rsid w:val="00743EFC"/>
    <w:rsid w:val="00744966"/>
    <w:rsid w:val="00745FAD"/>
    <w:rsid w:val="0074687B"/>
    <w:rsid w:val="00750B50"/>
    <w:rsid w:val="0075111A"/>
    <w:rsid w:val="00751A48"/>
    <w:rsid w:val="00754698"/>
    <w:rsid w:val="007604C9"/>
    <w:rsid w:val="00760FEC"/>
    <w:rsid w:val="00764369"/>
    <w:rsid w:val="00766647"/>
    <w:rsid w:val="007678D7"/>
    <w:rsid w:val="00767D55"/>
    <w:rsid w:val="007707FE"/>
    <w:rsid w:val="007716FF"/>
    <w:rsid w:val="007719E5"/>
    <w:rsid w:val="007735DC"/>
    <w:rsid w:val="007744D8"/>
    <w:rsid w:val="007778D1"/>
    <w:rsid w:val="00777E2A"/>
    <w:rsid w:val="00777F42"/>
    <w:rsid w:val="007805F2"/>
    <w:rsid w:val="00784F61"/>
    <w:rsid w:val="00786CDB"/>
    <w:rsid w:val="007918F6"/>
    <w:rsid w:val="0079660E"/>
    <w:rsid w:val="007971CC"/>
    <w:rsid w:val="007A2465"/>
    <w:rsid w:val="007A2D3F"/>
    <w:rsid w:val="007A4945"/>
    <w:rsid w:val="007A5820"/>
    <w:rsid w:val="007A6423"/>
    <w:rsid w:val="007A683F"/>
    <w:rsid w:val="007A71D4"/>
    <w:rsid w:val="007B6112"/>
    <w:rsid w:val="007C0F28"/>
    <w:rsid w:val="007C3D4A"/>
    <w:rsid w:val="007C663F"/>
    <w:rsid w:val="007C6919"/>
    <w:rsid w:val="007C6AEB"/>
    <w:rsid w:val="007D16A5"/>
    <w:rsid w:val="007D1744"/>
    <w:rsid w:val="007D3797"/>
    <w:rsid w:val="007E0C5D"/>
    <w:rsid w:val="007E1BC0"/>
    <w:rsid w:val="007E2CB4"/>
    <w:rsid w:val="007E33C9"/>
    <w:rsid w:val="007E6A9D"/>
    <w:rsid w:val="007F0BBD"/>
    <w:rsid w:val="007F169A"/>
    <w:rsid w:val="007F2886"/>
    <w:rsid w:val="007F5108"/>
    <w:rsid w:val="007F6319"/>
    <w:rsid w:val="007F6EF3"/>
    <w:rsid w:val="00800BEC"/>
    <w:rsid w:val="00802845"/>
    <w:rsid w:val="00805C4D"/>
    <w:rsid w:val="00807C22"/>
    <w:rsid w:val="00807E1B"/>
    <w:rsid w:val="00811A9B"/>
    <w:rsid w:val="00815C1D"/>
    <w:rsid w:val="00817612"/>
    <w:rsid w:val="00820385"/>
    <w:rsid w:val="00820D4B"/>
    <w:rsid w:val="00821BF1"/>
    <w:rsid w:val="00827081"/>
    <w:rsid w:val="00830532"/>
    <w:rsid w:val="00833B9C"/>
    <w:rsid w:val="00834965"/>
    <w:rsid w:val="0083508D"/>
    <w:rsid w:val="00841E46"/>
    <w:rsid w:val="008456EE"/>
    <w:rsid w:val="00845EB6"/>
    <w:rsid w:val="00846E03"/>
    <w:rsid w:val="00847E7A"/>
    <w:rsid w:val="0085050A"/>
    <w:rsid w:val="008550A3"/>
    <w:rsid w:val="008559FA"/>
    <w:rsid w:val="008572CB"/>
    <w:rsid w:val="00865CCC"/>
    <w:rsid w:val="008678A1"/>
    <w:rsid w:val="00871B51"/>
    <w:rsid w:val="0087250D"/>
    <w:rsid w:val="008732FA"/>
    <w:rsid w:val="008734FD"/>
    <w:rsid w:val="00875F14"/>
    <w:rsid w:val="0087726E"/>
    <w:rsid w:val="00882557"/>
    <w:rsid w:val="008825C4"/>
    <w:rsid w:val="0088299D"/>
    <w:rsid w:val="008856A9"/>
    <w:rsid w:val="00885F9C"/>
    <w:rsid w:val="0088639D"/>
    <w:rsid w:val="00886D89"/>
    <w:rsid w:val="008901DF"/>
    <w:rsid w:val="008926A6"/>
    <w:rsid w:val="008928E8"/>
    <w:rsid w:val="008948F8"/>
    <w:rsid w:val="008970EF"/>
    <w:rsid w:val="00897227"/>
    <w:rsid w:val="00897E5B"/>
    <w:rsid w:val="008A13F3"/>
    <w:rsid w:val="008A50C4"/>
    <w:rsid w:val="008A5A71"/>
    <w:rsid w:val="008A7CF5"/>
    <w:rsid w:val="008C0788"/>
    <w:rsid w:val="008C23AC"/>
    <w:rsid w:val="008C389A"/>
    <w:rsid w:val="008C6FDA"/>
    <w:rsid w:val="008D1D4E"/>
    <w:rsid w:val="008D2FDB"/>
    <w:rsid w:val="008D5FCD"/>
    <w:rsid w:val="008D6CD0"/>
    <w:rsid w:val="008D6E11"/>
    <w:rsid w:val="008E1F4E"/>
    <w:rsid w:val="008E3319"/>
    <w:rsid w:val="008E5B15"/>
    <w:rsid w:val="008E6664"/>
    <w:rsid w:val="008E6A1B"/>
    <w:rsid w:val="008E7011"/>
    <w:rsid w:val="008F044A"/>
    <w:rsid w:val="008F167D"/>
    <w:rsid w:val="008F2D14"/>
    <w:rsid w:val="008F4FDA"/>
    <w:rsid w:val="008F696B"/>
    <w:rsid w:val="008F6CAA"/>
    <w:rsid w:val="008F7633"/>
    <w:rsid w:val="009006EE"/>
    <w:rsid w:val="0090247A"/>
    <w:rsid w:val="009046FC"/>
    <w:rsid w:val="009050DB"/>
    <w:rsid w:val="00910457"/>
    <w:rsid w:val="00910DCC"/>
    <w:rsid w:val="00911A57"/>
    <w:rsid w:val="009125AD"/>
    <w:rsid w:val="00912607"/>
    <w:rsid w:val="00913BA6"/>
    <w:rsid w:val="009146FB"/>
    <w:rsid w:val="009219EB"/>
    <w:rsid w:val="00924292"/>
    <w:rsid w:val="0092560C"/>
    <w:rsid w:val="00925622"/>
    <w:rsid w:val="00927483"/>
    <w:rsid w:val="009274D2"/>
    <w:rsid w:val="00931207"/>
    <w:rsid w:val="00935079"/>
    <w:rsid w:val="00937629"/>
    <w:rsid w:val="0094028C"/>
    <w:rsid w:val="009452BD"/>
    <w:rsid w:val="009467E2"/>
    <w:rsid w:val="009468A6"/>
    <w:rsid w:val="009502E4"/>
    <w:rsid w:val="00951030"/>
    <w:rsid w:val="00951301"/>
    <w:rsid w:val="00951BA2"/>
    <w:rsid w:val="0095212E"/>
    <w:rsid w:val="0095437C"/>
    <w:rsid w:val="009566AA"/>
    <w:rsid w:val="009572DF"/>
    <w:rsid w:val="009577C5"/>
    <w:rsid w:val="00957BF0"/>
    <w:rsid w:val="00957DCD"/>
    <w:rsid w:val="00957EAA"/>
    <w:rsid w:val="009621EB"/>
    <w:rsid w:val="009663BD"/>
    <w:rsid w:val="00966B78"/>
    <w:rsid w:val="00977120"/>
    <w:rsid w:val="00980D3D"/>
    <w:rsid w:val="0098239E"/>
    <w:rsid w:val="009829F5"/>
    <w:rsid w:val="0098395D"/>
    <w:rsid w:val="00983D91"/>
    <w:rsid w:val="0098435D"/>
    <w:rsid w:val="009858A5"/>
    <w:rsid w:val="009859E8"/>
    <w:rsid w:val="009864D1"/>
    <w:rsid w:val="00987BC8"/>
    <w:rsid w:val="00991D7D"/>
    <w:rsid w:val="009926AE"/>
    <w:rsid w:val="009952B5"/>
    <w:rsid w:val="009978CA"/>
    <w:rsid w:val="00997B1B"/>
    <w:rsid w:val="009A091D"/>
    <w:rsid w:val="009A10EB"/>
    <w:rsid w:val="009A17EE"/>
    <w:rsid w:val="009A6806"/>
    <w:rsid w:val="009B09A2"/>
    <w:rsid w:val="009B5547"/>
    <w:rsid w:val="009B60B3"/>
    <w:rsid w:val="009C21CE"/>
    <w:rsid w:val="009C3436"/>
    <w:rsid w:val="009C3CD4"/>
    <w:rsid w:val="009C6B25"/>
    <w:rsid w:val="009C6DBB"/>
    <w:rsid w:val="009C6FAA"/>
    <w:rsid w:val="009C7528"/>
    <w:rsid w:val="009D1292"/>
    <w:rsid w:val="009D3BE6"/>
    <w:rsid w:val="009D4602"/>
    <w:rsid w:val="009D5119"/>
    <w:rsid w:val="009D5787"/>
    <w:rsid w:val="009D5960"/>
    <w:rsid w:val="009D7437"/>
    <w:rsid w:val="009D7881"/>
    <w:rsid w:val="009E08E0"/>
    <w:rsid w:val="009E1731"/>
    <w:rsid w:val="009E2500"/>
    <w:rsid w:val="009E26C6"/>
    <w:rsid w:val="009E4AC8"/>
    <w:rsid w:val="009E7593"/>
    <w:rsid w:val="009E7FD5"/>
    <w:rsid w:val="009F1C3F"/>
    <w:rsid w:val="009F243D"/>
    <w:rsid w:val="009F32A2"/>
    <w:rsid w:val="009F360A"/>
    <w:rsid w:val="009F44D6"/>
    <w:rsid w:val="009F4EA8"/>
    <w:rsid w:val="009F5482"/>
    <w:rsid w:val="009F579F"/>
    <w:rsid w:val="009F6605"/>
    <w:rsid w:val="009F6EBC"/>
    <w:rsid w:val="00A012B5"/>
    <w:rsid w:val="00A05294"/>
    <w:rsid w:val="00A1099C"/>
    <w:rsid w:val="00A12EA7"/>
    <w:rsid w:val="00A14ABF"/>
    <w:rsid w:val="00A265AF"/>
    <w:rsid w:val="00A27069"/>
    <w:rsid w:val="00A309B1"/>
    <w:rsid w:val="00A3284C"/>
    <w:rsid w:val="00A33224"/>
    <w:rsid w:val="00A400CD"/>
    <w:rsid w:val="00A41AD2"/>
    <w:rsid w:val="00A44822"/>
    <w:rsid w:val="00A44BEB"/>
    <w:rsid w:val="00A450A3"/>
    <w:rsid w:val="00A53BD9"/>
    <w:rsid w:val="00A5647D"/>
    <w:rsid w:val="00A571EE"/>
    <w:rsid w:val="00A60616"/>
    <w:rsid w:val="00A60BD8"/>
    <w:rsid w:val="00A6233C"/>
    <w:rsid w:val="00A63B05"/>
    <w:rsid w:val="00A6743B"/>
    <w:rsid w:val="00A71E92"/>
    <w:rsid w:val="00A77D85"/>
    <w:rsid w:val="00A83BFB"/>
    <w:rsid w:val="00A871E0"/>
    <w:rsid w:val="00A873E5"/>
    <w:rsid w:val="00A90822"/>
    <w:rsid w:val="00A91988"/>
    <w:rsid w:val="00A9462E"/>
    <w:rsid w:val="00A953A0"/>
    <w:rsid w:val="00A96A22"/>
    <w:rsid w:val="00A97CC1"/>
    <w:rsid w:val="00AA00E6"/>
    <w:rsid w:val="00AA1B30"/>
    <w:rsid w:val="00AA5FC1"/>
    <w:rsid w:val="00AA7A98"/>
    <w:rsid w:val="00AB3918"/>
    <w:rsid w:val="00AB4EE4"/>
    <w:rsid w:val="00AC001B"/>
    <w:rsid w:val="00AC279E"/>
    <w:rsid w:val="00AC28BE"/>
    <w:rsid w:val="00AC2A7C"/>
    <w:rsid w:val="00AC2F8C"/>
    <w:rsid w:val="00AC365C"/>
    <w:rsid w:val="00AC5590"/>
    <w:rsid w:val="00AC69F4"/>
    <w:rsid w:val="00AC6FC3"/>
    <w:rsid w:val="00AD0BA7"/>
    <w:rsid w:val="00AD169E"/>
    <w:rsid w:val="00AD2912"/>
    <w:rsid w:val="00AD4C1A"/>
    <w:rsid w:val="00AD63E9"/>
    <w:rsid w:val="00AD7203"/>
    <w:rsid w:val="00AE0671"/>
    <w:rsid w:val="00AE0A50"/>
    <w:rsid w:val="00AE1B3D"/>
    <w:rsid w:val="00AE3BB0"/>
    <w:rsid w:val="00AE6ECC"/>
    <w:rsid w:val="00AE734F"/>
    <w:rsid w:val="00AE7D54"/>
    <w:rsid w:val="00AF12EF"/>
    <w:rsid w:val="00AF5F34"/>
    <w:rsid w:val="00AF60A4"/>
    <w:rsid w:val="00AF610D"/>
    <w:rsid w:val="00AF6A64"/>
    <w:rsid w:val="00B00B4E"/>
    <w:rsid w:val="00B0321C"/>
    <w:rsid w:val="00B0655A"/>
    <w:rsid w:val="00B0757E"/>
    <w:rsid w:val="00B07631"/>
    <w:rsid w:val="00B10452"/>
    <w:rsid w:val="00B10EE4"/>
    <w:rsid w:val="00B11C69"/>
    <w:rsid w:val="00B135B3"/>
    <w:rsid w:val="00B16DD3"/>
    <w:rsid w:val="00B16E27"/>
    <w:rsid w:val="00B226DC"/>
    <w:rsid w:val="00B31C82"/>
    <w:rsid w:val="00B34FC3"/>
    <w:rsid w:val="00B364CD"/>
    <w:rsid w:val="00B40888"/>
    <w:rsid w:val="00B427CE"/>
    <w:rsid w:val="00B454E9"/>
    <w:rsid w:val="00B50D23"/>
    <w:rsid w:val="00B518CA"/>
    <w:rsid w:val="00B519DB"/>
    <w:rsid w:val="00B52067"/>
    <w:rsid w:val="00B52FAF"/>
    <w:rsid w:val="00B54846"/>
    <w:rsid w:val="00B55AFB"/>
    <w:rsid w:val="00B56804"/>
    <w:rsid w:val="00B56D14"/>
    <w:rsid w:val="00B65542"/>
    <w:rsid w:val="00B655B0"/>
    <w:rsid w:val="00B65889"/>
    <w:rsid w:val="00B671C1"/>
    <w:rsid w:val="00B70929"/>
    <w:rsid w:val="00B728BC"/>
    <w:rsid w:val="00B72C99"/>
    <w:rsid w:val="00B8240B"/>
    <w:rsid w:val="00B82EB2"/>
    <w:rsid w:val="00B868BC"/>
    <w:rsid w:val="00B8771F"/>
    <w:rsid w:val="00B931FA"/>
    <w:rsid w:val="00B933D8"/>
    <w:rsid w:val="00B938D9"/>
    <w:rsid w:val="00B9491C"/>
    <w:rsid w:val="00B94AC2"/>
    <w:rsid w:val="00B9514D"/>
    <w:rsid w:val="00B96C58"/>
    <w:rsid w:val="00B96E1A"/>
    <w:rsid w:val="00BA0C58"/>
    <w:rsid w:val="00BA1E98"/>
    <w:rsid w:val="00BA2CCE"/>
    <w:rsid w:val="00BA42EF"/>
    <w:rsid w:val="00BA677D"/>
    <w:rsid w:val="00BA6D0A"/>
    <w:rsid w:val="00BA7106"/>
    <w:rsid w:val="00BA727B"/>
    <w:rsid w:val="00BA7476"/>
    <w:rsid w:val="00BA7CB4"/>
    <w:rsid w:val="00BB0BD8"/>
    <w:rsid w:val="00BB1F73"/>
    <w:rsid w:val="00BB20AB"/>
    <w:rsid w:val="00BB2293"/>
    <w:rsid w:val="00BB2E34"/>
    <w:rsid w:val="00BB309A"/>
    <w:rsid w:val="00BB3A28"/>
    <w:rsid w:val="00BB6782"/>
    <w:rsid w:val="00BB71EF"/>
    <w:rsid w:val="00BC148E"/>
    <w:rsid w:val="00BC1F18"/>
    <w:rsid w:val="00BC404D"/>
    <w:rsid w:val="00BD1BFB"/>
    <w:rsid w:val="00BD2D4C"/>
    <w:rsid w:val="00BD6F18"/>
    <w:rsid w:val="00BE2DE1"/>
    <w:rsid w:val="00BE5F7F"/>
    <w:rsid w:val="00BF1B8F"/>
    <w:rsid w:val="00BF1FDA"/>
    <w:rsid w:val="00BF2E48"/>
    <w:rsid w:val="00BF4C9F"/>
    <w:rsid w:val="00BF6E65"/>
    <w:rsid w:val="00BF767C"/>
    <w:rsid w:val="00C00830"/>
    <w:rsid w:val="00C022CE"/>
    <w:rsid w:val="00C03A7A"/>
    <w:rsid w:val="00C0595F"/>
    <w:rsid w:val="00C07CCF"/>
    <w:rsid w:val="00C112E1"/>
    <w:rsid w:val="00C13202"/>
    <w:rsid w:val="00C13FA6"/>
    <w:rsid w:val="00C142AD"/>
    <w:rsid w:val="00C15DA9"/>
    <w:rsid w:val="00C16262"/>
    <w:rsid w:val="00C16E8A"/>
    <w:rsid w:val="00C16EE8"/>
    <w:rsid w:val="00C173CB"/>
    <w:rsid w:val="00C20001"/>
    <w:rsid w:val="00C20D3E"/>
    <w:rsid w:val="00C21132"/>
    <w:rsid w:val="00C213FB"/>
    <w:rsid w:val="00C22479"/>
    <w:rsid w:val="00C25FCA"/>
    <w:rsid w:val="00C26421"/>
    <w:rsid w:val="00C27015"/>
    <w:rsid w:val="00C30DA6"/>
    <w:rsid w:val="00C30E30"/>
    <w:rsid w:val="00C32689"/>
    <w:rsid w:val="00C36900"/>
    <w:rsid w:val="00C42DC6"/>
    <w:rsid w:val="00C437BB"/>
    <w:rsid w:val="00C50FDD"/>
    <w:rsid w:val="00C511FB"/>
    <w:rsid w:val="00C5306C"/>
    <w:rsid w:val="00C53100"/>
    <w:rsid w:val="00C53210"/>
    <w:rsid w:val="00C539EB"/>
    <w:rsid w:val="00C541FE"/>
    <w:rsid w:val="00C55B01"/>
    <w:rsid w:val="00C61774"/>
    <w:rsid w:val="00C622FE"/>
    <w:rsid w:val="00C6553A"/>
    <w:rsid w:val="00C65A30"/>
    <w:rsid w:val="00C65F70"/>
    <w:rsid w:val="00C72432"/>
    <w:rsid w:val="00C8397B"/>
    <w:rsid w:val="00C83EE1"/>
    <w:rsid w:val="00C83F92"/>
    <w:rsid w:val="00C872A3"/>
    <w:rsid w:val="00C87843"/>
    <w:rsid w:val="00C9038C"/>
    <w:rsid w:val="00C90CBF"/>
    <w:rsid w:val="00C93855"/>
    <w:rsid w:val="00C95D67"/>
    <w:rsid w:val="00CA0206"/>
    <w:rsid w:val="00CA0B95"/>
    <w:rsid w:val="00CA406A"/>
    <w:rsid w:val="00CA5C08"/>
    <w:rsid w:val="00CA7FD1"/>
    <w:rsid w:val="00CB0919"/>
    <w:rsid w:val="00CB1670"/>
    <w:rsid w:val="00CB211A"/>
    <w:rsid w:val="00CB28BD"/>
    <w:rsid w:val="00CB35ED"/>
    <w:rsid w:val="00CB38C3"/>
    <w:rsid w:val="00CB3F02"/>
    <w:rsid w:val="00CB4763"/>
    <w:rsid w:val="00CB64A3"/>
    <w:rsid w:val="00CB6BEB"/>
    <w:rsid w:val="00CC495F"/>
    <w:rsid w:val="00CD02EC"/>
    <w:rsid w:val="00CD1C3F"/>
    <w:rsid w:val="00CD2D45"/>
    <w:rsid w:val="00CD3B59"/>
    <w:rsid w:val="00CD72DF"/>
    <w:rsid w:val="00CE33AB"/>
    <w:rsid w:val="00CE3E02"/>
    <w:rsid w:val="00CE4EE8"/>
    <w:rsid w:val="00CE5950"/>
    <w:rsid w:val="00CE7703"/>
    <w:rsid w:val="00CF30DB"/>
    <w:rsid w:val="00CF3FDE"/>
    <w:rsid w:val="00D021EF"/>
    <w:rsid w:val="00D02518"/>
    <w:rsid w:val="00D12EB9"/>
    <w:rsid w:val="00D15B3D"/>
    <w:rsid w:val="00D1654A"/>
    <w:rsid w:val="00D16EDB"/>
    <w:rsid w:val="00D17471"/>
    <w:rsid w:val="00D21AF7"/>
    <w:rsid w:val="00D22864"/>
    <w:rsid w:val="00D25ADE"/>
    <w:rsid w:val="00D25ED4"/>
    <w:rsid w:val="00D26621"/>
    <w:rsid w:val="00D31DA1"/>
    <w:rsid w:val="00D3259E"/>
    <w:rsid w:val="00D348E4"/>
    <w:rsid w:val="00D359A6"/>
    <w:rsid w:val="00D46F15"/>
    <w:rsid w:val="00D53883"/>
    <w:rsid w:val="00D554DD"/>
    <w:rsid w:val="00D61F6C"/>
    <w:rsid w:val="00D631E6"/>
    <w:rsid w:val="00D64304"/>
    <w:rsid w:val="00D65F73"/>
    <w:rsid w:val="00D6655C"/>
    <w:rsid w:val="00D70F0E"/>
    <w:rsid w:val="00D71618"/>
    <w:rsid w:val="00D72C83"/>
    <w:rsid w:val="00D734D2"/>
    <w:rsid w:val="00D73CD7"/>
    <w:rsid w:val="00D74503"/>
    <w:rsid w:val="00D765DA"/>
    <w:rsid w:val="00D8182E"/>
    <w:rsid w:val="00D81FE0"/>
    <w:rsid w:val="00D87329"/>
    <w:rsid w:val="00D94D8E"/>
    <w:rsid w:val="00D96C2F"/>
    <w:rsid w:val="00DA336F"/>
    <w:rsid w:val="00DA3AC9"/>
    <w:rsid w:val="00DA4AFB"/>
    <w:rsid w:val="00DA4DB7"/>
    <w:rsid w:val="00DA7119"/>
    <w:rsid w:val="00DB24E5"/>
    <w:rsid w:val="00DB64AD"/>
    <w:rsid w:val="00DC3765"/>
    <w:rsid w:val="00DC7ABF"/>
    <w:rsid w:val="00DC7C25"/>
    <w:rsid w:val="00DD2787"/>
    <w:rsid w:val="00DD2A73"/>
    <w:rsid w:val="00DD54F9"/>
    <w:rsid w:val="00DD558F"/>
    <w:rsid w:val="00DE0F45"/>
    <w:rsid w:val="00DE1667"/>
    <w:rsid w:val="00DE2F27"/>
    <w:rsid w:val="00DF0173"/>
    <w:rsid w:val="00DF04F9"/>
    <w:rsid w:val="00DF172A"/>
    <w:rsid w:val="00DF23C2"/>
    <w:rsid w:val="00E000B6"/>
    <w:rsid w:val="00E012E4"/>
    <w:rsid w:val="00E04296"/>
    <w:rsid w:val="00E06F8C"/>
    <w:rsid w:val="00E07F34"/>
    <w:rsid w:val="00E166BE"/>
    <w:rsid w:val="00E1778A"/>
    <w:rsid w:val="00E24410"/>
    <w:rsid w:val="00E2637E"/>
    <w:rsid w:val="00E31849"/>
    <w:rsid w:val="00E3288A"/>
    <w:rsid w:val="00E32DC7"/>
    <w:rsid w:val="00E34B68"/>
    <w:rsid w:val="00E35EE6"/>
    <w:rsid w:val="00E35F5B"/>
    <w:rsid w:val="00E37DA6"/>
    <w:rsid w:val="00E40498"/>
    <w:rsid w:val="00E40B51"/>
    <w:rsid w:val="00E4106D"/>
    <w:rsid w:val="00E42B76"/>
    <w:rsid w:val="00E440C5"/>
    <w:rsid w:val="00E44879"/>
    <w:rsid w:val="00E469BA"/>
    <w:rsid w:val="00E515DC"/>
    <w:rsid w:val="00E54E3E"/>
    <w:rsid w:val="00E61DEC"/>
    <w:rsid w:val="00E67661"/>
    <w:rsid w:val="00E733BC"/>
    <w:rsid w:val="00E75996"/>
    <w:rsid w:val="00E75FA5"/>
    <w:rsid w:val="00E76E64"/>
    <w:rsid w:val="00E8125C"/>
    <w:rsid w:val="00E826BD"/>
    <w:rsid w:val="00E86484"/>
    <w:rsid w:val="00E877EC"/>
    <w:rsid w:val="00E87D3F"/>
    <w:rsid w:val="00E91B10"/>
    <w:rsid w:val="00E94D92"/>
    <w:rsid w:val="00E9643A"/>
    <w:rsid w:val="00EA1852"/>
    <w:rsid w:val="00EA3CB8"/>
    <w:rsid w:val="00EA638D"/>
    <w:rsid w:val="00EA69E9"/>
    <w:rsid w:val="00EB0797"/>
    <w:rsid w:val="00EB0A20"/>
    <w:rsid w:val="00EB0BEE"/>
    <w:rsid w:val="00EB1CF7"/>
    <w:rsid w:val="00EB28BA"/>
    <w:rsid w:val="00EB3674"/>
    <w:rsid w:val="00EB375F"/>
    <w:rsid w:val="00EB41D8"/>
    <w:rsid w:val="00EB5F6B"/>
    <w:rsid w:val="00EB7580"/>
    <w:rsid w:val="00EC57F6"/>
    <w:rsid w:val="00EC5F42"/>
    <w:rsid w:val="00EC6B00"/>
    <w:rsid w:val="00EC7795"/>
    <w:rsid w:val="00ED06ED"/>
    <w:rsid w:val="00ED1B45"/>
    <w:rsid w:val="00ED28EA"/>
    <w:rsid w:val="00ED31FF"/>
    <w:rsid w:val="00ED3D4A"/>
    <w:rsid w:val="00ED5753"/>
    <w:rsid w:val="00ED7770"/>
    <w:rsid w:val="00EE097B"/>
    <w:rsid w:val="00EE203B"/>
    <w:rsid w:val="00EE25E9"/>
    <w:rsid w:val="00EE54E1"/>
    <w:rsid w:val="00EE55A7"/>
    <w:rsid w:val="00EE5C65"/>
    <w:rsid w:val="00EF0C8A"/>
    <w:rsid w:val="00EF0F4B"/>
    <w:rsid w:val="00EF27BB"/>
    <w:rsid w:val="00EF54FD"/>
    <w:rsid w:val="00EF55A5"/>
    <w:rsid w:val="00F00591"/>
    <w:rsid w:val="00F033FE"/>
    <w:rsid w:val="00F03AA2"/>
    <w:rsid w:val="00F0417E"/>
    <w:rsid w:val="00F0762B"/>
    <w:rsid w:val="00F0763F"/>
    <w:rsid w:val="00F13075"/>
    <w:rsid w:val="00F1426E"/>
    <w:rsid w:val="00F25D38"/>
    <w:rsid w:val="00F27DD5"/>
    <w:rsid w:val="00F27F7B"/>
    <w:rsid w:val="00F36395"/>
    <w:rsid w:val="00F372C2"/>
    <w:rsid w:val="00F41086"/>
    <w:rsid w:val="00F46AF1"/>
    <w:rsid w:val="00F470B6"/>
    <w:rsid w:val="00F51D0B"/>
    <w:rsid w:val="00F536D7"/>
    <w:rsid w:val="00F53AED"/>
    <w:rsid w:val="00F55226"/>
    <w:rsid w:val="00F558B8"/>
    <w:rsid w:val="00F55A3A"/>
    <w:rsid w:val="00F56023"/>
    <w:rsid w:val="00F56E7D"/>
    <w:rsid w:val="00F61135"/>
    <w:rsid w:val="00F62283"/>
    <w:rsid w:val="00F62D80"/>
    <w:rsid w:val="00F65AB7"/>
    <w:rsid w:val="00F662B2"/>
    <w:rsid w:val="00F676D3"/>
    <w:rsid w:val="00F67BF3"/>
    <w:rsid w:val="00F70A76"/>
    <w:rsid w:val="00F73B80"/>
    <w:rsid w:val="00F746F3"/>
    <w:rsid w:val="00F77884"/>
    <w:rsid w:val="00F778E0"/>
    <w:rsid w:val="00F80193"/>
    <w:rsid w:val="00F80F5C"/>
    <w:rsid w:val="00F8177D"/>
    <w:rsid w:val="00F83BAB"/>
    <w:rsid w:val="00F84A94"/>
    <w:rsid w:val="00F86246"/>
    <w:rsid w:val="00F8628A"/>
    <w:rsid w:val="00F87EAE"/>
    <w:rsid w:val="00F906F2"/>
    <w:rsid w:val="00F911F0"/>
    <w:rsid w:val="00F93BD1"/>
    <w:rsid w:val="00F973A3"/>
    <w:rsid w:val="00FA008C"/>
    <w:rsid w:val="00FA2C5A"/>
    <w:rsid w:val="00FA3FAD"/>
    <w:rsid w:val="00FA6321"/>
    <w:rsid w:val="00FB0419"/>
    <w:rsid w:val="00FB16BA"/>
    <w:rsid w:val="00FB2490"/>
    <w:rsid w:val="00FB2F2F"/>
    <w:rsid w:val="00FB7352"/>
    <w:rsid w:val="00FC2C7E"/>
    <w:rsid w:val="00FC6DCF"/>
    <w:rsid w:val="00FC7532"/>
    <w:rsid w:val="00FC7F17"/>
    <w:rsid w:val="00FD4509"/>
    <w:rsid w:val="00FD45B8"/>
    <w:rsid w:val="00FD4A46"/>
    <w:rsid w:val="00FE3CBE"/>
    <w:rsid w:val="00FE4076"/>
    <w:rsid w:val="00FE4963"/>
    <w:rsid w:val="00FE5CA4"/>
    <w:rsid w:val="00FE6CF8"/>
    <w:rsid w:val="00FF24AF"/>
    <w:rsid w:val="00FF36F9"/>
    <w:rsid w:val="00FF3EC8"/>
    <w:rsid w:val="00FF57C1"/>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56F"/>
    <w:pPr>
      <w:spacing w:line="240" w:lineRule="auto"/>
      <w:jc w:val="left"/>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456F"/>
    <w:pPr>
      <w:tabs>
        <w:tab w:val="center" w:pos="4320"/>
        <w:tab w:val="right" w:pos="8640"/>
      </w:tabs>
    </w:pPr>
  </w:style>
  <w:style w:type="character" w:customStyle="1" w:styleId="FooterChar">
    <w:name w:val="Footer Char"/>
    <w:basedOn w:val="DefaultParagraphFont"/>
    <w:link w:val="Footer"/>
    <w:uiPriority w:val="99"/>
    <w:rsid w:val="003C456F"/>
    <w:rPr>
      <w:rFonts w:ascii=".VnTime" w:eastAsia="Times New Roman" w:hAnsi=".VnTime" w:cs="Times New Roman"/>
      <w:szCs w:val="28"/>
    </w:rPr>
  </w:style>
  <w:style w:type="character" w:styleId="PageNumber">
    <w:name w:val="page number"/>
    <w:basedOn w:val="DefaultParagraphFont"/>
    <w:uiPriority w:val="99"/>
    <w:rsid w:val="003C456F"/>
    <w:rPr>
      <w:rFonts w:cs="Times New Roman"/>
    </w:rPr>
  </w:style>
  <w:style w:type="paragraph" w:styleId="Header">
    <w:name w:val="header"/>
    <w:basedOn w:val="Normal"/>
    <w:link w:val="HeaderChar"/>
    <w:uiPriority w:val="99"/>
    <w:rsid w:val="003C456F"/>
    <w:pPr>
      <w:tabs>
        <w:tab w:val="center" w:pos="4320"/>
        <w:tab w:val="right" w:pos="8640"/>
      </w:tabs>
    </w:pPr>
  </w:style>
  <w:style w:type="character" w:customStyle="1" w:styleId="HeaderChar">
    <w:name w:val="Header Char"/>
    <w:basedOn w:val="DefaultParagraphFont"/>
    <w:link w:val="Header"/>
    <w:uiPriority w:val="99"/>
    <w:rsid w:val="003C456F"/>
    <w:rPr>
      <w:rFonts w:ascii=".VnTime" w:eastAsia="Times New Roman" w:hAnsi=".VnTime" w:cs="Times New Roman"/>
      <w:szCs w:val="28"/>
    </w:rPr>
  </w:style>
  <w:style w:type="paragraph" w:styleId="BalloonText">
    <w:name w:val="Balloon Text"/>
    <w:basedOn w:val="Normal"/>
    <w:link w:val="BalloonTextChar"/>
    <w:uiPriority w:val="99"/>
    <w:semiHidden/>
    <w:unhideWhenUsed/>
    <w:rsid w:val="00E864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84"/>
    <w:rPr>
      <w:rFonts w:ascii="Segoe UI" w:eastAsia="Times New Roman" w:hAnsi="Segoe UI" w:cs="Segoe UI"/>
      <w:sz w:val="18"/>
      <w:szCs w:val="18"/>
    </w:rPr>
  </w:style>
  <w:style w:type="paragraph" w:styleId="ListParagraph">
    <w:name w:val="List Paragraph"/>
    <w:basedOn w:val="Normal"/>
    <w:uiPriority w:val="34"/>
    <w:qFormat/>
    <w:rsid w:val="00BF4C9F"/>
    <w:pPr>
      <w:ind w:left="720"/>
      <w:contextualSpacing/>
    </w:pPr>
  </w:style>
  <w:style w:type="character" w:styleId="PlaceholderText">
    <w:name w:val="Placeholder Text"/>
    <w:basedOn w:val="DefaultParagraphFont"/>
    <w:uiPriority w:val="99"/>
    <w:semiHidden/>
    <w:rsid w:val="005538BA"/>
    <w:rPr>
      <w:color w:val="808080"/>
    </w:rPr>
  </w:style>
  <w:style w:type="table" w:styleId="TableGrid">
    <w:name w:val="Table Grid"/>
    <w:basedOn w:val="TableNormal"/>
    <w:uiPriority w:val="39"/>
    <w:rsid w:val="0067119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D41A0"/>
    <w:rPr>
      <w:sz w:val="20"/>
      <w:szCs w:val="20"/>
    </w:rPr>
  </w:style>
  <w:style w:type="character" w:customStyle="1" w:styleId="FootnoteTextChar">
    <w:name w:val="Footnote Text Char"/>
    <w:basedOn w:val="DefaultParagraphFont"/>
    <w:link w:val="FootnoteText"/>
    <w:uiPriority w:val="99"/>
    <w:semiHidden/>
    <w:rsid w:val="001D41A0"/>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1D41A0"/>
    <w:rPr>
      <w:vertAlign w:val="superscript"/>
    </w:rPr>
  </w:style>
  <w:style w:type="character" w:styleId="Hyperlink">
    <w:name w:val="Hyperlink"/>
    <w:basedOn w:val="DefaultParagraphFont"/>
    <w:uiPriority w:val="99"/>
    <w:semiHidden/>
    <w:unhideWhenUsed/>
    <w:rsid w:val="00760F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56F"/>
    <w:pPr>
      <w:spacing w:line="240" w:lineRule="auto"/>
      <w:jc w:val="left"/>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456F"/>
    <w:pPr>
      <w:tabs>
        <w:tab w:val="center" w:pos="4320"/>
        <w:tab w:val="right" w:pos="8640"/>
      </w:tabs>
    </w:pPr>
  </w:style>
  <w:style w:type="character" w:customStyle="1" w:styleId="FooterChar">
    <w:name w:val="Footer Char"/>
    <w:basedOn w:val="DefaultParagraphFont"/>
    <w:link w:val="Footer"/>
    <w:uiPriority w:val="99"/>
    <w:rsid w:val="003C456F"/>
    <w:rPr>
      <w:rFonts w:ascii=".VnTime" w:eastAsia="Times New Roman" w:hAnsi=".VnTime" w:cs="Times New Roman"/>
      <w:szCs w:val="28"/>
    </w:rPr>
  </w:style>
  <w:style w:type="character" w:styleId="PageNumber">
    <w:name w:val="page number"/>
    <w:basedOn w:val="DefaultParagraphFont"/>
    <w:uiPriority w:val="99"/>
    <w:rsid w:val="003C456F"/>
    <w:rPr>
      <w:rFonts w:cs="Times New Roman"/>
    </w:rPr>
  </w:style>
  <w:style w:type="paragraph" w:styleId="Header">
    <w:name w:val="header"/>
    <w:basedOn w:val="Normal"/>
    <w:link w:val="HeaderChar"/>
    <w:uiPriority w:val="99"/>
    <w:rsid w:val="003C456F"/>
    <w:pPr>
      <w:tabs>
        <w:tab w:val="center" w:pos="4320"/>
        <w:tab w:val="right" w:pos="8640"/>
      </w:tabs>
    </w:pPr>
  </w:style>
  <w:style w:type="character" w:customStyle="1" w:styleId="HeaderChar">
    <w:name w:val="Header Char"/>
    <w:basedOn w:val="DefaultParagraphFont"/>
    <w:link w:val="Header"/>
    <w:uiPriority w:val="99"/>
    <w:rsid w:val="003C456F"/>
    <w:rPr>
      <w:rFonts w:ascii=".VnTime" w:eastAsia="Times New Roman" w:hAnsi=".VnTime" w:cs="Times New Roman"/>
      <w:szCs w:val="28"/>
    </w:rPr>
  </w:style>
  <w:style w:type="paragraph" w:styleId="BalloonText">
    <w:name w:val="Balloon Text"/>
    <w:basedOn w:val="Normal"/>
    <w:link w:val="BalloonTextChar"/>
    <w:uiPriority w:val="99"/>
    <w:semiHidden/>
    <w:unhideWhenUsed/>
    <w:rsid w:val="00E864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84"/>
    <w:rPr>
      <w:rFonts w:ascii="Segoe UI" w:eastAsia="Times New Roman" w:hAnsi="Segoe UI" w:cs="Segoe UI"/>
      <w:sz w:val="18"/>
      <w:szCs w:val="18"/>
    </w:rPr>
  </w:style>
  <w:style w:type="paragraph" w:styleId="ListParagraph">
    <w:name w:val="List Paragraph"/>
    <w:basedOn w:val="Normal"/>
    <w:uiPriority w:val="34"/>
    <w:qFormat/>
    <w:rsid w:val="00BF4C9F"/>
    <w:pPr>
      <w:ind w:left="720"/>
      <w:contextualSpacing/>
    </w:pPr>
  </w:style>
  <w:style w:type="character" w:styleId="PlaceholderText">
    <w:name w:val="Placeholder Text"/>
    <w:basedOn w:val="DefaultParagraphFont"/>
    <w:uiPriority w:val="99"/>
    <w:semiHidden/>
    <w:rsid w:val="005538BA"/>
    <w:rPr>
      <w:color w:val="808080"/>
    </w:rPr>
  </w:style>
  <w:style w:type="table" w:styleId="TableGrid">
    <w:name w:val="Table Grid"/>
    <w:basedOn w:val="TableNormal"/>
    <w:uiPriority w:val="39"/>
    <w:rsid w:val="0067119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D41A0"/>
    <w:rPr>
      <w:sz w:val="20"/>
      <w:szCs w:val="20"/>
    </w:rPr>
  </w:style>
  <w:style w:type="character" w:customStyle="1" w:styleId="FootnoteTextChar">
    <w:name w:val="Footnote Text Char"/>
    <w:basedOn w:val="DefaultParagraphFont"/>
    <w:link w:val="FootnoteText"/>
    <w:uiPriority w:val="99"/>
    <w:semiHidden/>
    <w:rsid w:val="001D41A0"/>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1D41A0"/>
    <w:rPr>
      <w:vertAlign w:val="superscript"/>
    </w:rPr>
  </w:style>
  <w:style w:type="character" w:styleId="Hyperlink">
    <w:name w:val="Hyperlink"/>
    <w:basedOn w:val="DefaultParagraphFont"/>
    <w:uiPriority w:val="99"/>
    <w:semiHidden/>
    <w:unhideWhenUsed/>
    <w:rsid w:val="00760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8928">
      <w:bodyDiv w:val="1"/>
      <w:marLeft w:val="0"/>
      <w:marRight w:val="0"/>
      <w:marTop w:val="0"/>
      <w:marBottom w:val="0"/>
      <w:divBdr>
        <w:top w:val="none" w:sz="0" w:space="0" w:color="auto"/>
        <w:left w:val="none" w:sz="0" w:space="0" w:color="auto"/>
        <w:bottom w:val="none" w:sz="0" w:space="0" w:color="auto"/>
        <w:right w:val="none" w:sz="0" w:space="0" w:color="auto"/>
      </w:divBdr>
    </w:div>
    <w:div w:id="337080148">
      <w:bodyDiv w:val="1"/>
      <w:marLeft w:val="0"/>
      <w:marRight w:val="0"/>
      <w:marTop w:val="0"/>
      <w:marBottom w:val="0"/>
      <w:divBdr>
        <w:top w:val="none" w:sz="0" w:space="0" w:color="auto"/>
        <w:left w:val="none" w:sz="0" w:space="0" w:color="auto"/>
        <w:bottom w:val="none" w:sz="0" w:space="0" w:color="auto"/>
        <w:right w:val="none" w:sz="0" w:space="0" w:color="auto"/>
      </w:divBdr>
    </w:div>
    <w:div w:id="887645311">
      <w:bodyDiv w:val="1"/>
      <w:marLeft w:val="0"/>
      <w:marRight w:val="0"/>
      <w:marTop w:val="0"/>
      <w:marBottom w:val="0"/>
      <w:divBdr>
        <w:top w:val="none" w:sz="0" w:space="0" w:color="auto"/>
        <w:left w:val="none" w:sz="0" w:space="0" w:color="auto"/>
        <w:bottom w:val="none" w:sz="0" w:space="0" w:color="auto"/>
        <w:right w:val="none" w:sz="0" w:space="0" w:color="auto"/>
      </w:divBdr>
    </w:div>
    <w:div w:id="1018240446">
      <w:bodyDiv w:val="1"/>
      <w:marLeft w:val="0"/>
      <w:marRight w:val="0"/>
      <w:marTop w:val="0"/>
      <w:marBottom w:val="0"/>
      <w:divBdr>
        <w:top w:val="none" w:sz="0" w:space="0" w:color="auto"/>
        <w:left w:val="none" w:sz="0" w:space="0" w:color="auto"/>
        <w:bottom w:val="none" w:sz="0" w:space="0" w:color="auto"/>
        <w:right w:val="none" w:sz="0" w:space="0" w:color="auto"/>
      </w:divBdr>
    </w:div>
    <w:div w:id="1250584101">
      <w:bodyDiv w:val="1"/>
      <w:marLeft w:val="0"/>
      <w:marRight w:val="0"/>
      <w:marTop w:val="0"/>
      <w:marBottom w:val="0"/>
      <w:divBdr>
        <w:top w:val="none" w:sz="0" w:space="0" w:color="auto"/>
        <w:left w:val="none" w:sz="0" w:space="0" w:color="auto"/>
        <w:bottom w:val="none" w:sz="0" w:space="0" w:color="auto"/>
        <w:right w:val="none" w:sz="0" w:space="0" w:color="auto"/>
      </w:divBdr>
    </w:div>
    <w:div w:id="1303346829">
      <w:bodyDiv w:val="1"/>
      <w:marLeft w:val="0"/>
      <w:marRight w:val="0"/>
      <w:marTop w:val="0"/>
      <w:marBottom w:val="0"/>
      <w:divBdr>
        <w:top w:val="none" w:sz="0" w:space="0" w:color="auto"/>
        <w:left w:val="none" w:sz="0" w:space="0" w:color="auto"/>
        <w:bottom w:val="none" w:sz="0" w:space="0" w:color="auto"/>
        <w:right w:val="none" w:sz="0" w:space="0" w:color="auto"/>
      </w:divBdr>
    </w:div>
    <w:div w:id="1319193382">
      <w:bodyDiv w:val="1"/>
      <w:marLeft w:val="0"/>
      <w:marRight w:val="0"/>
      <w:marTop w:val="0"/>
      <w:marBottom w:val="0"/>
      <w:divBdr>
        <w:top w:val="none" w:sz="0" w:space="0" w:color="auto"/>
        <w:left w:val="none" w:sz="0" w:space="0" w:color="auto"/>
        <w:bottom w:val="none" w:sz="0" w:space="0" w:color="auto"/>
        <w:right w:val="none" w:sz="0" w:space="0" w:color="auto"/>
      </w:divBdr>
    </w:div>
    <w:div w:id="1528367321">
      <w:bodyDiv w:val="1"/>
      <w:marLeft w:val="0"/>
      <w:marRight w:val="0"/>
      <w:marTop w:val="0"/>
      <w:marBottom w:val="0"/>
      <w:divBdr>
        <w:top w:val="none" w:sz="0" w:space="0" w:color="auto"/>
        <w:left w:val="none" w:sz="0" w:space="0" w:color="auto"/>
        <w:bottom w:val="none" w:sz="0" w:space="0" w:color="auto"/>
        <w:right w:val="none" w:sz="0" w:space="0" w:color="auto"/>
      </w:divBdr>
    </w:div>
    <w:div w:id="1931694168">
      <w:bodyDiv w:val="1"/>
      <w:marLeft w:val="0"/>
      <w:marRight w:val="0"/>
      <w:marTop w:val="0"/>
      <w:marBottom w:val="0"/>
      <w:divBdr>
        <w:top w:val="none" w:sz="0" w:space="0" w:color="auto"/>
        <w:left w:val="none" w:sz="0" w:space="0" w:color="auto"/>
        <w:bottom w:val="none" w:sz="0" w:space="0" w:color="auto"/>
        <w:right w:val="none" w:sz="0" w:space="0" w:color="auto"/>
      </w:divBdr>
    </w:div>
    <w:div w:id="1932351048">
      <w:bodyDiv w:val="1"/>
      <w:marLeft w:val="0"/>
      <w:marRight w:val="0"/>
      <w:marTop w:val="0"/>
      <w:marBottom w:val="0"/>
      <w:divBdr>
        <w:top w:val="none" w:sz="0" w:space="0" w:color="auto"/>
        <w:left w:val="none" w:sz="0" w:space="0" w:color="auto"/>
        <w:bottom w:val="none" w:sz="0" w:space="0" w:color="auto"/>
        <w:right w:val="none" w:sz="0" w:space="0" w:color="auto"/>
      </w:divBdr>
    </w:div>
    <w:div w:id="2005934712">
      <w:bodyDiv w:val="1"/>
      <w:marLeft w:val="0"/>
      <w:marRight w:val="0"/>
      <w:marTop w:val="0"/>
      <w:marBottom w:val="0"/>
      <w:divBdr>
        <w:top w:val="none" w:sz="0" w:space="0" w:color="auto"/>
        <w:left w:val="none" w:sz="0" w:space="0" w:color="auto"/>
        <w:bottom w:val="none" w:sz="0" w:space="0" w:color="auto"/>
        <w:right w:val="none" w:sz="0" w:space="0" w:color="auto"/>
      </w:divBdr>
    </w:div>
    <w:div w:id="210457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906CF-F319-424A-9EBB-4A158A2CFE27}">
  <ds:schemaRefs>
    <ds:schemaRef ds:uri="http://schemas.openxmlformats.org/officeDocument/2006/bibliography"/>
  </ds:schemaRefs>
</ds:datastoreItem>
</file>

<file path=customXml/itemProps2.xml><?xml version="1.0" encoding="utf-8"?>
<ds:datastoreItem xmlns:ds="http://schemas.openxmlformats.org/officeDocument/2006/customXml" ds:itemID="{28F81A97-0C95-40C5-9C31-A73A9C379621}"/>
</file>

<file path=customXml/itemProps3.xml><?xml version="1.0" encoding="utf-8"?>
<ds:datastoreItem xmlns:ds="http://schemas.openxmlformats.org/officeDocument/2006/customXml" ds:itemID="{89310818-647B-4FCE-B499-D4C62B6E2FF0}"/>
</file>

<file path=customXml/itemProps4.xml><?xml version="1.0" encoding="utf-8"?>
<ds:datastoreItem xmlns:ds="http://schemas.openxmlformats.org/officeDocument/2006/customXml" ds:itemID="{E3386CBD-2754-449D-BA04-B6626FF485ED}"/>
</file>

<file path=docProps/app.xml><?xml version="1.0" encoding="utf-8"?>
<Properties xmlns="http://schemas.openxmlformats.org/officeDocument/2006/extended-properties" xmlns:vt="http://schemas.openxmlformats.org/officeDocument/2006/docPropsVTypes">
  <Template>Normal</Template>
  <TotalTime>9128</TotalTime>
  <Pages>8</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Ha Quy</dc:creator>
  <cp:lastModifiedBy>LyThongKty</cp:lastModifiedBy>
  <cp:revision>189</cp:revision>
  <cp:lastPrinted>2023-09-28T00:50:00Z</cp:lastPrinted>
  <dcterms:created xsi:type="dcterms:W3CDTF">2023-06-29T08:32:00Z</dcterms:created>
  <dcterms:modified xsi:type="dcterms:W3CDTF">2024-11-05T03:48:00Z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